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08" w:rsidRDefault="00E72313">
      <w:pPr>
        <w:rPr>
          <w:b/>
          <w:bCs/>
          <w:lang w:val="sr-Latn-RS"/>
        </w:rPr>
      </w:pPr>
      <w:r>
        <w:rPr>
          <w:b/>
          <w:bCs/>
          <w:lang w:val="sr-Latn-RS"/>
        </w:rPr>
        <w:t>SAVJET RTCG</w:t>
      </w:r>
      <w:r>
        <w:rPr>
          <w:b/>
          <w:bCs/>
          <w:lang w:val="sr-Latn-RS"/>
        </w:rPr>
        <w:br/>
        <w:t>Ombudsman RTCG</w:t>
      </w:r>
      <w:r>
        <w:rPr>
          <w:b/>
          <w:bCs/>
          <w:lang w:val="sr-Latn-RS"/>
        </w:rPr>
        <w:br/>
        <w:t xml:space="preserve">Podgorica </w:t>
      </w:r>
      <w:r w:rsidR="00F9670F">
        <w:rPr>
          <w:b/>
          <w:bCs/>
          <w:lang w:val="sr-Latn-RS"/>
        </w:rPr>
        <w:t>10</w:t>
      </w:r>
      <w:r>
        <w:rPr>
          <w:b/>
          <w:bCs/>
          <w:lang w:val="sr-Latn-RS"/>
        </w:rPr>
        <w:t>.04.2025. godine</w:t>
      </w:r>
    </w:p>
    <w:p w:rsidR="005F6808" w:rsidRDefault="00E72313">
      <w:pPr>
        <w:rPr>
          <w:lang w:val="sr-Latn-RS"/>
        </w:rPr>
      </w:pPr>
      <w:r>
        <w:rPr>
          <w:b/>
          <w:bCs/>
          <w:lang w:val="sr-Latn-RS"/>
        </w:rPr>
        <w:t xml:space="preserve">PREDMET: </w:t>
      </w:r>
      <w:r>
        <w:rPr>
          <w:lang w:val="sr-Latn-RS"/>
        </w:rPr>
        <w:t xml:space="preserve">Zapisnik i mišljenje Ombudsmana na prigovor od 24.03.2025. godine koji je uputio NVO Media centar </w:t>
      </w:r>
      <w:r>
        <w:rPr>
          <w:lang w:val="sr-Latn-RS"/>
        </w:rPr>
        <w:br/>
        <w:t>Povod za dostavljanje prigovora je izvještaj sa početka suđenja članovima Savjeta RTCG novinara Marka Terzića emitovanom u Dnevniku 2 07.03.2025. godine</w:t>
      </w:r>
    </w:p>
    <w:p w:rsidR="005F6808" w:rsidRDefault="00E72313">
      <w:pPr>
        <w:rPr>
          <w:b/>
          <w:bCs/>
          <w:lang w:val="sr-Latn-RS"/>
        </w:rPr>
      </w:pPr>
      <w:r>
        <w:rPr>
          <w:b/>
          <w:bCs/>
          <w:lang w:val="sr-Latn-RS"/>
        </w:rPr>
        <w:t>OPIS PRIMJEDBE</w:t>
      </w:r>
    </w:p>
    <w:p w:rsidR="005F6808" w:rsidRDefault="00E72313">
      <w:pPr>
        <w:rPr>
          <w:lang w:val="sr-Latn-RS"/>
        </w:rPr>
      </w:pPr>
      <w:r>
        <w:rPr>
          <w:lang w:val="sr-Latn-RS"/>
        </w:rPr>
        <w:t xml:space="preserve">U Dnevniku 2 TVCG objavljen je izvještaj sa početka suđenja jednom broju članova/ca Savjeta RTCG, optuženih za zloupotrebu položaja od strane Osnovnog državnog tužilaštva u Podgorici. Izvještaj je urađen tako da su skrivene neke činjenice, a favorizovana mišljenja o činjenicama optuženih i njihove odbrane, čime se stekao utisak da se ljudima sudi na pravdi Boga, a izvještaj je dobio zastupnički i propagandistički ton, umjesto da bude objektivan prikaz konkretne realnosti u samoj sudnici, ali i onoga što je tome prethodilo (bekgraund). </w:t>
      </w:r>
    </w:p>
    <w:p w:rsidR="005F6808" w:rsidRDefault="00E72313">
      <w:pPr>
        <w:rPr>
          <w:lang w:val="sr-Latn-RS"/>
        </w:rPr>
      </w:pPr>
      <w:r>
        <w:rPr>
          <w:lang w:val="sr-Latn-RS"/>
        </w:rPr>
        <w:t xml:space="preserve">Autor izvještaja, odnosno TVCG je ovakvim izvještajem prekršila novinarske etičke norme koje obavezuju na istinoljublje, pravdenost i lojalnost javnosti, ali i neka od profesionlanih standarda koja je propisao Pravilnik o programskim principima i profesionalnim standardima RTCG. </w:t>
      </w:r>
    </w:p>
    <w:p w:rsidR="005F6808" w:rsidRDefault="00E72313">
      <w:pPr>
        <w:rPr>
          <w:lang w:val="sr-Latn-RS"/>
        </w:rPr>
      </w:pPr>
      <w:r>
        <w:rPr>
          <w:lang w:val="sr-Latn-RS"/>
        </w:rPr>
        <w:t>Prekršen je profesionalni standard tačnosti, jer u izvještaju se ne navode podaci iz optužnice, ni da je ta optužnica podignuta na osnovu krivične prijave NVO Media centar zbog toga što je Savjet RTCG donio odluku o izboru generalnog direktora, uprkos pravosnažnoj presudi Višeg suda da to ne može činiti. U izvještaju nije navedeno da su svi optuženi, osim jednog, odbili da odgovaraju na pitanja sudije, ali im je obezbijeđen prostor da negiraju optužnicu, o čijoj sadržini u izvještaju nema ni riječi. Izostavljanjem bitnih podataka koje se tiču ovog procesa i favorizovanjem optuženih kroz njihove iskaze i iskaz njihovog pravnog branioca, prekršeni su profesionalni standardi kredibilnost i pravednost. (</w:t>
      </w:r>
    </w:p>
    <w:p w:rsidR="005F6808" w:rsidRDefault="00E72313">
      <w:pPr>
        <w:rPr>
          <w:b/>
          <w:bCs/>
          <w:lang w:val="sr-Latn-RS"/>
        </w:rPr>
      </w:pPr>
      <w:r>
        <w:rPr>
          <w:b/>
          <w:bCs/>
          <w:lang w:val="sr-Latn-RS"/>
        </w:rPr>
        <w:t>ODGOVOR NA PRIGOVOR</w:t>
      </w:r>
    </w:p>
    <w:p w:rsidR="005F6808" w:rsidRDefault="00E72313">
      <w:pPr>
        <w:rPr>
          <w:lang w:val="sr-Latn-RS"/>
        </w:rPr>
      </w:pPr>
      <w:r>
        <w:rPr>
          <w:lang w:val="sr-Latn-RS"/>
        </w:rPr>
        <w:t>Poštovani, u odnosu na prigovor Media centra od 24.03.2025. na izvještavanje JMS u vezi sa suđenjem članovima Savjeta RTCG želimo da istaknemo sljedeće:</w:t>
      </w:r>
    </w:p>
    <w:p w:rsidR="005F6808" w:rsidRDefault="00E72313">
      <w:pPr>
        <w:rPr>
          <w:lang w:val="sr-Latn-RS"/>
        </w:rPr>
      </w:pPr>
      <w:r>
        <w:rPr>
          <w:lang w:val="sr-Latn-RS"/>
        </w:rPr>
        <w:t>Suđenje koje je obrađeno u prilogu i emitovano u Dnevniku 2 dana 7.3. 2025. godine ispraćeno je kao i bilo koje drugo suđenje. U emitovanom prilogu je navedeno zbog čega se sudi članovima Savjeta kao i njihovi izvodi tokom izjašnjavanja na sudu, što se čini i sa bilo kojim drugim suđenjem. Istina u prilogu nije navedeno da je optužnica podignuta po prijavi Media centra, što u ovom trenutku, kada je sam postupak u toku pred nadležnim sudom, i nije od presudnog značaja za sam izvještaj.</w:t>
      </w:r>
    </w:p>
    <w:p w:rsidR="005F6808" w:rsidRDefault="00E72313">
      <w:pPr>
        <w:rPr>
          <w:lang w:val="sr-Latn-RS"/>
        </w:rPr>
      </w:pPr>
      <w:r>
        <w:rPr>
          <w:lang w:val="sr-Latn-RS"/>
        </w:rPr>
        <w:lastRenderedPageBreak/>
        <w:t>Srdačno,</w:t>
      </w:r>
      <w:r>
        <w:rPr>
          <w:lang w:val="sr-Latn-RS"/>
        </w:rPr>
        <w:br/>
        <w:t>UREDNIŠTVO RTCG</w:t>
      </w:r>
    </w:p>
    <w:p w:rsidR="005F6808" w:rsidRDefault="00E72313">
      <w:pPr>
        <w:rPr>
          <w:b/>
          <w:bCs/>
          <w:lang w:val="sr-Latn-RS"/>
        </w:rPr>
      </w:pPr>
      <w:r>
        <w:rPr>
          <w:b/>
          <w:bCs/>
          <w:lang w:val="sr-Latn-RS"/>
        </w:rPr>
        <w:t>MIŠLJENJE OMBUDSMANA</w:t>
      </w:r>
    </w:p>
    <w:p w:rsidR="005F6808" w:rsidRDefault="00E72313">
      <w:pPr>
        <w:rPr>
          <w:lang w:val="sr-Latn-RS"/>
        </w:rPr>
      </w:pPr>
      <w:r>
        <w:rPr>
          <w:lang w:val="sr-Latn-RS"/>
        </w:rPr>
        <w:t>Nakonj pristiglog prigovora Media centra, odgovora na prigovor uredništva i pažljivo pregledanog spornog izvještaja ombudsman iznosi sledeće mišljenje:</w:t>
      </w:r>
    </w:p>
    <w:p w:rsidR="005F6808" w:rsidRDefault="00E7231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Ombudsman ne smatra da su favorizovana mišljenja o činjenicama optuženih kako u prigovoru navode iz NVO Media centra  već  po profesionalnim standardima i principima  su iznijeti njihovi izvodi tokom izjašnjavanja na sudu kao i stav odbrane i time realno prikazan dio iz sudnice. </w:t>
      </w:r>
    </w:p>
    <w:p w:rsidR="005F6808" w:rsidRDefault="00E7231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Novinar Javnog servisa, autor izvještaja,  je morao da navede  da je optužnica podignuta  na osnovu krivične prijave NVO Media centar kao i podatke iz optužnice, jer, iako je  uredništvo u odgovoru na prigovor istaklo da je u emitovanom izvještaju navedeno zbog čega se sudi članovima Savjeta to je u izvještaju površno saopšteno i ne može se jasno  prepoznati. </w:t>
      </w:r>
    </w:p>
    <w:p w:rsidR="005F6808" w:rsidRDefault="005F6808">
      <w:pPr>
        <w:pStyle w:val="ListParagraph"/>
        <w:rPr>
          <w:lang w:val="sr-Latn-RS"/>
        </w:rPr>
      </w:pPr>
    </w:p>
    <w:p w:rsidR="005F6808" w:rsidRDefault="00E72313">
      <w:pPr>
        <w:pStyle w:val="ListParagraph"/>
        <w:rPr>
          <w:b/>
          <w:bCs/>
          <w:lang w:val="sr-Latn-RS"/>
        </w:rPr>
      </w:pPr>
      <w:r>
        <w:rPr>
          <w:b/>
          <w:bCs/>
          <w:lang w:val="sr-Latn-RS"/>
        </w:rPr>
        <w:t>ZAKLJUČAK</w:t>
      </w:r>
    </w:p>
    <w:p w:rsidR="005F6808" w:rsidRDefault="005F6808">
      <w:pPr>
        <w:pStyle w:val="ListParagraph"/>
        <w:rPr>
          <w:lang w:val="sr-Latn-RS"/>
        </w:rPr>
      </w:pPr>
    </w:p>
    <w:p w:rsidR="005F6808" w:rsidRPr="00751EAD" w:rsidRDefault="00E72313">
      <w:pPr>
        <w:pStyle w:val="ListParagraph"/>
        <w:rPr>
          <w:b/>
          <w:lang w:val="sr-Latn-RS"/>
        </w:rPr>
      </w:pPr>
      <w:r>
        <w:rPr>
          <w:lang w:val="sr-Latn-RS"/>
        </w:rPr>
        <w:t>Reporter Marko Terzić u izvještaju koji je predmet prigovora je napravio propust u dijelu koji se odnosi na izostanak informacije da je optužnica podignuta na osnovu krivične prijave NVO Media centar, izostanku navoda podataka iz optužnice i izostank</w:t>
      </w:r>
      <w:r w:rsidR="00F9670F">
        <w:rPr>
          <w:lang w:val="sr-Latn-RS"/>
        </w:rPr>
        <w:t>u</w:t>
      </w:r>
      <w:r>
        <w:rPr>
          <w:lang w:val="sr-Latn-RS"/>
        </w:rPr>
        <w:t xml:space="preserve"> informacije da članovi Savjeta neće odgovarati na pitanja tužioca </w:t>
      </w:r>
      <w:r w:rsidRPr="00751EAD">
        <w:rPr>
          <w:b/>
          <w:lang w:val="sr-Latn-RS"/>
        </w:rPr>
        <w:t xml:space="preserve">te se prigovor Media centra u tom dijelu prihvata. </w:t>
      </w:r>
    </w:p>
    <w:p w:rsidR="005F6808" w:rsidRDefault="005F6808">
      <w:pPr>
        <w:pStyle w:val="ListParagraph"/>
        <w:rPr>
          <w:lang w:val="sr-Latn-RS"/>
        </w:rPr>
      </w:pPr>
    </w:p>
    <w:p w:rsidR="005F6808" w:rsidRDefault="005F6808">
      <w:pPr>
        <w:pStyle w:val="ListParagraph"/>
        <w:rPr>
          <w:lang w:val="sr-Latn-RS"/>
        </w:rPr>
      </w:pPr>
    </w:p>
    <w:p w:rsidR="005F6808" w:rsidRDefault="00E72313">
      <w:pPr>
        <w:pStyle w:val="ListParagraph"/>
        <w:rPr>
          <w:b/>
          <w:bCs/>
          <w:lang w:val="sr-Latn-RS"/>
        </w:rPr>
      </w:pPr>
      <w:r>
        <w:rPr>
          <w:b/>
          <w:bCs/>
          <w:lang w:val="sr-Latn-RS"/>
        </w:rPr>
        <w:t>Mjere:</w:t>
      </w:r>
    </w:p>
    <w:p w:rsidR="005F6808" w:rsidRDefault="005F6808">
      <w:pPr>
        <w:pStyle w:val="ListParagraph"/>
        <w:rPr>
          <w:lang w:val="sr-Latn-RS"/>
        </w:rPr>
      </w:pPr>
    </w:p>
    <w:p w:rsidR="005F6808" w:rsidRDefault="00E72313">
      <w:pPr>
        <w:pStyle w:val="ListParagraph"/>
        <w:rPr>
          <w:lang w:val="sr-Latn-RS"/>
        </w:rPr>
      </w:pPr>
      <w:r>
        <w:rPr>
          <w:lang w:val="sr-Latn-RS"/>
        </w:rPr>
        <w:t>Ombudsman preporučuje  uredništvu da se maksimalno uključi u pripremu sličnih tema koje su pod posebnim nadzorom</w:t>
      </w:r>
      <w:r w:rsidR="00751EAD">
        <w:rPr>
          <w:lang w:val="sr-Latn-RS"/>
        </w:rPr>
        <w:t xml:space="preserve"> javnosti</w:t>
      </w:r>
      <w:r>
        <w:rPr>
          <w:lang w:val="sr-Latn-RS"/>
        </w:rPr>
        <w:t xml:space="preserve"> i pomognu kolegama</w:t>
      </w:r>
      <w:r w:rsidR="00751EAD">
        <w:rPr>
          <w:lang w:val="sr-Latn-RS"/>
        </w:rPr>
        <w:t xml:space="preserve"> novinarima</w:t>
      </w:r>
      <w:bookmarkStart w:id="0" w:name="_GoBack"/>
      <w:bookmarkEnd w:id="0"/>
      <w:r>
        <w:rPr>
          <w:lang w:val="sr-Latn-RS"/>
        </w:rPr>
        <w:t xml:space="preserve"> kako ne bi došlo do  evntualnih propusta kakav je zapažen u pomenutom izvještaju i da vec 11. aprila isprave propust. Takođe da u razgovoru sa kolegom Markom Terzićem skrenu pažnju na propust kako se ne bi ponovio a ombudsman bio prinuđen da predloži ozbiljnije sankcije. </w:t>
      </w:r>
    </w:p>
    <w:p w:rsidR="005F6808" w:rsidRDefault="005F6808">
      <w:pPr>
        <w:pStyle w:val="ListParagraph"/>
        <w:rPr>
          <w:lang w:val="sr-Latn-RS"/>
        </w:rPr>
      </w:pPr>
    </w:p>
    <w:p w:rsidR="005F6808" w:rsidRDefault="00E72313">
      <w:pPr>
        <w:pStyle w:val="ListParagraph"/>
        <w:rPr>
          <w:lang w:val="sr-Latn-RS"/>
        </w:rPr>
      </w:pPr>
      <w:r>
        <w:rPr>
          <w:lang w:val="sr-Latn-RS"/>
        </w:rPr>
        <w:t xml:space="preserve">Ujedno ombudsman poziva uredništvo Prvog programa da ne prekida praksu poštovanja samoregulacije i dobre saradnje sa ombudsmanom  kakva je bila do poslednjeg prigovora a tiče se Pravilnik o načinu rada ombudsmana Radio i televizije Crne Gore Član </w:t>
      </w:r>
      <w:r>
        <w:rPr>
          <w:lang w:val="sr-Latn-RS"/>
        </w:rPr>
        <w:lastRenderedPageBreak/>
        <w:t>10 u kojem u alineji 1 stoji: Ako je zahtjev podnosioca prigovora formalno uredan ombudsman ga dostavlja urednistvu RTCG koji su dužni da u roku od 5 dana od prijema dopisa odgovore na isti.</w:t>
      </w:r>
    </w:p>
    <w:p w:rsidR="005F6808" w:rsidRDefault="005F6808">
      <w:pPr>
        <w:pStyle w:val="ListParagraph"/>
        <w:rPr>
          <w:lang w:val="sr-Latn-RS"/>
        </w:rPr>
      </w:pPr>
    </w:p>
    <w:p w:rsidR="005F6808" w:rsidRDefault="00E72313">
      <w:pPr>
        <w:pStyle w:val="ListParagraph"/>
        <w:rPr>
          <w:lang w:val="sr-Latn-RS"/>
        </w:rPr>
      </w:pPr>
      <w:r>
        <w:rPr>
          <w:lang w:val="sr-Latn-RS"/>
        </w:rPr>
        <w:t>Ombudsman Radio i televizije Crne Gore</w:t>
      </w:r>
      <w:r>
        <w:rPr>
          <w:lang w:val="sr-Latn-RS"/>
        </w:rPr>
        <w:br/>
        <w:t>Ivan Ivanović</w:t>
      </w:r>
    </w:p>
    <w:p w:rsidR="005F6808" w:rsidRDefault="005F6808">
      <w:pPr>
        <w:pStyle w:val="ListParagraph"/>
        <w:rPr>
          <w:lang w:val="sr-Latn-RS"/>
        </w:rPr>
      </w:pPr>
    </w:p>
    <w:p w:rsidR="005F6808" w:rsidRDefault="00E72313">
      <w:pPr>
        <w:pStyle w:val="ListParagraph"/>
        <w:rPr>
          <w:lang w:val="sr-Latn-RS"/>
        </w:rPr>
      </w:pPr>
      <w:r>
        <w:rPr>
          <w:lang w:val="sr-Latn-RS"/>
        </w:rPr>
        <w:br/>
      </w:r>
    </w:p>
    <w:p w:rsidR="005F6808" w:rsidRDefault="005F6808">
      <w:pPr>
        <w:rPr>
          <w:lang w:val="sr-Latn-RS"/>
        </w:rPr>
      </w:pPr>
    </w:p>
    <w:sectPr w:rsidR="005F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B16" w:rsidRDefault="00886B16">
      <w:pPr>
        <w:spacing w:line="240" w:lineRule="auto"/>
      </w:pPr>
      <w:r>
        <w:separator/>
      </w:r>
    </w:p>
  </w:endnote>
  <w:endnote w:type="continuationSeparator" w:id="0">
    <w:p w:rsidR="00886B16" w:rsidRDefault="00886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B16" w:rsidRDefault="00886B16">
      <w:pPr>
        <w:spacing w:after="0"/>
      </w:pPr>
      <w:r>
        <w:separator/>
      </w:r>
    </w:p>
  </w:footnote>
  <w:footnote w:type="continuationSeparator" w:id="0">
    <w:p w:rsidR="00886B16" w:rsidRDefault="00886B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936AF"/>
    <w:multiLevelType w:val="multilevel"/>
    <w:tmpl w:val="759936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26"/>
    <w:rsid w:val="00025943"/>
    <w:rsid w:val="000274B3"/>
    <w:rsid w:val="000C4851"/>
    <w:rsid w:val="000D3635"/>
    <w:rsid w:val="00123651"/>
    <w:rsid w:val="00343B5F"/>
    <w:rsid w:val="004D78A4"/>
    <w:rsid w:val="005059E6"/>
    <w:rsid w:val="005F6808"/>
    <w:rsid w:val="006023BF"/>
    <w:rsid w:val="00714B02"/>
    <w:rsid w:val="00751EAD"/>
    <w:rsid w:val="008615B1"/>
    <w:rsid w:val="00862726"/>
    <w:rsid w:val="00885CF3"/>
    <w:rsid w:val="00886B16"/>
    <w:rsid w:val="008A0625"/>
    <w:rsid w:val="00A24F1F"/>
    <w:rsid w:val="00A733FA"/>
    <w:rsid w:val="00B53A1E"/>
    <w:rsid w:val="00B852C0"/>
    <w:rsid w:val="00B95E9D"/>
    <w:rsid w:val="00B96342"/>
    <w:rsid w:val="00C277E5"/>
    <w:rsid w:val="00E20330"/>
    <w:rsid w:val="00E45552"/>
    <w:rsid w:val="00E72313"/>
    <w:rsid w:val="00EE35DF"/>
    <w:rsid w:val="00F22B6B"/>
    <w:rsid w:val="00F9670F"/>
    <w:rsid w:val="00FF3886"/>
    <w:rsid w:val="373220FF"/>
    <w:rsid w:val="6694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A707"/>
  <w15:docId w15:val="{AD90B236-4D1F-4122-AD3B-0FC30AA6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</cp:lastModifiedBy>
  <cp:revision>8</cp:revision>
  <dcterms:created xsi:type="dcterms:W3CDTF">2025-04-08T07:33:00Z</dcterms:created>
  <dcterms:modified xsi:type="dcterms:W3CDTF">2025-04-10T09:52:00Z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B1240C32575E41CCB07B5C150F5CCA1D_12</vt:lpwstr>
  </property>
</Properties>
</file>