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949" w:rsidRPr="001C0F58" w:rsidRDefault="00E67949" w:rsidP="00E67949">
      <w:pPr>
        <w:rPr>
          <w:rFonts w:ascii="Arial" w:hAnsi="Arial" w:cs="Arial"/>
          <w:b/>
          <w:sz w:val="26"/>
          <w:szCs w:val="26"/>
        </w:rPr>
      </w:pPr>
      <w:r w:rsidRPr="001C0F58">
        <w:rPr>
          <w:rFonts w:ascii="Arial" w:hAnsi="Arial" w:cs="Arial"/>
          <w:b/>
          <w:sz w:val="26"/>
          <w:szCs w:val="26"/>
        </w:rPr>
        <w:t>SAVJET RTCG</w:t>
      </w:r>
    </w:p>
    <w:p w:rsidR="00E67949" w:rsidRPr="001C0F58" w:rsidRDefault="00E67949" w:rsidP="00E67949">
      <w:pPr>
        <w:rPr>
          <w:rFonts w:ascii="Arial" w:hAnsi="Arial" w:cs="Arial"/>
          <w:b/>
          <w:sz w:val="26"/>
          <w:szCs w:val="26"/>
        </w:rPr>
      </w:pPr>
      <w:r w:rsidRPr="001C0F58">
        <w:rPr>
          <w:rFonts w:ascii="Arial" w:hAnsi="Arial" w:cs="Arial"/>
          <w:b/>
          <w:sz w:val="26"/>
          <w:szCs w:val="26"/>
        </w:rPr>
        <w:t>Ombudsman RTCG</w:t>
      </w:r>
    </w:p>
    <w:p w:rsidR="00E67949" w:rsidRPr="001C0F58" w:rsidRDefault="00E67949" w:rsidP="00E67949">
      <w:pPr>
        <w:rPr>
          <w:rFonts w:ascii="Arial" w:hAnsi="Arial" w:cs="Arial"/>
          <w:sz w:val="26"/>
          <w:szCs w:val="26"/>
        </w:rPr>
      </w:pPr>
      <w:r w:rsidRPr="001C0F58">
        <w:rPr>
          <w:rFonts w:ascii="Arial" w:hAnsi="Arial" w:cs="Arial"/>
          <w:sz w:val="26"/>
          <w:szCs w:val="26"/>
        </w:rPr>
        <w:t xml:space="preserve">Podgorica, </w:t>
      </w:r>
      <w:r w:rsidR="001C0F58" w:rsidRPr="001C0F58">
        <w:rPr>
          <w:rFonts w:ascii="Arial" w:hAnsi="Arial" w:cs="Arial"/>
          <w:sz w:val="26"/>
          <w:szCs w:val="26"/>
        </w:rPr>
        <w:t>12</w:t>
      </w:r>
      <w:r w:rsidRPr="001C0F58">
        <w:rPr>
          <w:rFonts w:ascii="Arial" w:hAnsi="Arial" w:cs="Arial"/>
          <w:sz w:val="26"/>
          <w:szCs w:val="26"/>
        </w:rPr>
        <w:t xml:space="preserve">. </w:t>
      </w:r>
      <w:r w:rsidR="001C0F58" w:rsidRPr="001C0F58">
        <w:rPr>
          <w:rFonts w:ascii="Arial" w:hAnsi="Arial" w:cs="Arial"/>
          <w:sz w:val="26"/>
          <w:szCs w:val="26"/>
        </w:rPr>
        <w:t>12</w:t>
      </w:r>
      <w:r w:rsidRPr="001C0F58">
        <w:rPr>
          <w:rFonts w:ascii="Arial" w:hAnsi="Arial" w:cs="Arial"/>
          <w:sz w:val="26"/>
          <w:szCs w:val="26"/>
        </w:rPr>
        <w:t>. 2024.</w:t>
      </w:r>
    </w:p>
    <w:p w:rsidR="00E67949" w:rsidRPr="001C0F58" w:rsidRDefault="00E67949" w:rsidP="00E67949">
      <w:pPr>
        <w:rPr>
          <w:rFonts w:ascii="Arial" w:hAnsi="Arial" w:cs="Arial"/>
          <w:sz w:val="26"/>
          <w:szCs w:val="26"/>
        </w:rPr>
      </w:pPr>
    </w:p>
    <w:p w:rsidR="00E67949" w:rsidRPr="001C0F58" w:rsidRDefault="00E67949" w:rsidP="00E67949">
      <w:pPr>
        <w:rPr>
          <w:rFonts w:ascii="Arial" w:hAnsi="Arial" w:cs="Arial"/>
          <w:sz w:val="26"/>
          <w:szCs w:val="26"/>
        </w:rPr>
      </w:pPr>
    </w:p>
    <w:p w:rsidR="00E67949" w:rsidRPr="001C0F58" w:rsidRDefault="00E67949" w:rsidP="00E67949">
      <w:pPr>
        <w:rPr>
          <w:rFonts w:ascii="Arial" w:hAnsi="Arial" w:cs="Arial"/>
          <w:sz w:val="26"/>
          <w:szCs w:val="26"/>
        </w:rPr>
      </w:pPr>
    </w:p>
    <w:p w:rsidR="00E67949" w:rsidRPr="001C0F58" w:rsidRDefault="00E67949" w:rsidP="00E67949">
      <w:pPr>
        <w:jc w:val="both"/>
        <w:rPr>
          <w:rFonts w:ascii="Arial" w:hAnsi="Arial" w:cs="Arial"/>
          <w:sz w:val="26"/>
          <w:szCs w:val="26"/>
        </w:rPr>
      </w:pPr>
      <w:proofErr w:type="spellStart"/>
      <w:r w:rsidRPr="001C0F58">
        <w:rPr>
          <w:rFonts w:ascii="Arial" w:hAnsi="Arial" w:cs="Arial"/>
          <w:b/>
          <w:sz w:val="26"/>
          <w:szCs w:val="26"/>
        </w:rPr>
        <w:t>Predmet</w:t>
      </w:r>
      <w:proofErr w:type="spellEnd"/>
      <w:r w:rsidRPr="001C0F58">
        <w:rPr>
          <w:rFonts w:ascii="Arial" w:hAnsi="Arial" w:cs="Arial"/>
          <w:b/>
          <w:sz w:val="26"/>
          <w:szCs w:val="26"/>
        </w:rPr>
        <w:t>:</w:t>
      </w:r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Zapisnik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mišljenje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ombudsmana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C0F58">
        <w:rPr>
          <w:rFonts w:ascii="Arial" w:hAnsi="Arial" w:cs="Arial"/>
          <w:sz w:val="26"/>
          <w:szCs w:val="26"/>
        </w:rPr>
        <w:t>na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prigovor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od </w:t>
      </w:r>
      <w:r w:rsidR="001C0F58" w:rsidRPr="001C0F58">
        <w:rPr>
          <w:rFonts w:ascii="Arial" w:hAnsi="Arial" w:cs="Arial"/>
          <w:sz w:val="26"/>
          <w:szCs w:val="26"/>
          <w:lang w:val="sr-Latn-ME"/>
        </w:rPr>
        <w:t>04</w:t>
      </w:r>
      <w:r w:rsidRPr="001C0F58">
        <w:rPr>
          <w:rFonts w:ascii="Arial" w:hAnsi="Arial" w:cs="Arial"/>
          <w:sz w:val="26"/>
          <w:szCs w:val="26"/>
        </w:rPr>
        <w:t xml:space="preserve">. </w:t>
      </w:r>
      <w:r w:rsidR="001C0F58" w:rsidRPr="001C0F58">
        <w:rPr>
          <w:rFonts w:ascii="Arial" w:hAnsi="Arial" w:cs="Arial"/>
          <w:sz w:val="26"/>
          <w:szCs w:val="26"/>
        </w:rPr>
        <w:t>12</w:t>
      </w:r>
      <w:r w:rsidRPr="001C0F58">
        <w:rPr>
          <w:rFonts w:ascii="Arial" w:hAnsi="Arial" w:cs="Arial"/>
          <w:sz w:val="26"/>
          <w:szCs w:val="26"/>
        </w:rPr>
        <w:t xml:space="preserve">. 2024. </w:t>
      </w:r>
      <w:proofErr w:type="spellStart"/>
      <w:r w:rsidRPr="001C0F58">
        <w:rPr>
          <w:rFonts w:ascii="Arial" w:hAnsi="Arial" w:cs="Arial"/>
          <w:sz w:val="26"/>
          <w:szCs w:val="26"/>
        </w:rPr>
        <w:t>koji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je </w:t>
      </w:r>
      <w:proofErr w:type="spellStart"/>
      <w:r w:rsidRPr="001C0F58">
        <w:rPr>
          <w:rFonts w:ascii="Arial" w:hAnsi="Arial" w:cs="Arial"/>
          <w:sz w:val="26"/>
          <w:szCs w:val="26"/>
        </w:rPr>
        <w:t>uputio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C0F58" w:rsidRPr="001C0F58">
        <w:rPr>
          <w:rFonts w:ascii="Arial" w:hAnsi="Arial" w:cs="Arial"/>
          <w:b/>
          <w:sz w:val="26"/>
          <w:szCs w:val="26"/>
        </w:rPr>
        <w:t>Bozidar</w:t>
      </w:r>
      <w:proofErr w:type="spellEnd"/>
      <w:r w:rsidR="001C0F58" w:rsidRPr="001C0F58">
        <w:rPr>
          <w:rFonts w:ascii="Arial" w:hAnsi="Arial" w:cs="Arial"/>
          <w:b/>
          <w:sz w:val="26"/>
          <w:szCs w:val="26"/>
        </w:rPr>
        <w:t xml:space="preserve"> Vujicic NV </w:t>
      </w:r>
      <w:proofErr w:type="spellStart"/>
      <w:r w:rsidR="001C0F58" w:rsidRPr="001C0F58">
        <w:rPr>
          <w:rFonts w:ascii="Arial" w:hAnsi="Arial" w:cs="Arial"/>
          <w:b/>
          <w:sz w:val="26"/>
          <w:szCs w:val="26"/>
        </w:rPr>
        <w:t>Gradjanska</w:t>
      </w:r>
      <w:proofErr w:type="spellEnd"/>
      <w:r w:rsidR="001C0F58" w:rsidRPr="001C0F58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1C0F58" w:rsidRPr="001C0F58">
        <w:rPr>
          <w:rFonts w:ascii="Arial" w:hAnsi="Arial" w:cs="Arial"/>
          <w:b/>
          <w:sz w:val="26"/>
          <w:szCs w:val="26"/>
        </w:rPr>
        <w:t>akcija</w:t>
      </w:r>
      <w:proofErr w:type="spellEnd"/>
      <w:r w:rsidRPr="001C0F58">
        <w:rPr>
          <w:rFonts w:ascii="Arial" w:hAnsi="Arial" w:cs="Arial"/>
          <w:sz w:val="26"/>
          <w:szCs w:val="26"/>
        </w:rPr>
        <w:t>.</w:t>
      </w:r>
    </w:p>
    <w:p w:rsidR="00E67949" w:rsidRPr="001C0F58" w:rsidRDefault="00E67949" w:rsidP="00E67949">
      <w:pPr>
        <w:jc w:val="both"/>
        <w:rPr>
          <w:rFonts w:ascii="Arial" w:hAnsi="Arial" w:cs="Arial"/>
          <w:sz w:val="26"/>
          <w:szCs w:val="26"/>
          <w:lang w:val="sr-Latn-ME"/>
        </w:rPr>
      </w:pPr>
      <w:proofErr w:type="spellStart"/>
      <w:r w:rsidRPr="001C0F58">
        <w:rPr>
          <w:rFonts w:ascii="Arial" w:hAnsi="Arial" w:cs="Arial"/>
          <w:sz w:val="26"/>
          <w:szCs w:val="26"/>
        </w:rPr>
        <w:t>Povod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za </w:t>
      </w:r>
      <w:proofErr w:type="spellStart"/>
      <w:r w:rsidRPr="001C0F58">
        <w:rPr>
          <w:rFonts w:ascii="Arial" w:hAnsi="Arial" w:cs="Arial"/>
          <w:sz w:val="26"/>
          <w:szCs w:val="26"/>
        </w:rPr>
        <w:t>dostavljanje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prigovora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je</w:t>
      </w:r>
      <w:r w:rsid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C0F58" w:rsidRPr="001C0F58">
        <w:rPr>
          <w:rFonts w:ascii="Arial" w:hAnsi="Arial" w:cs="Arial"/>
          <w:color w:val="000000"/>
          <w:sz w:val="26"/>
          <w:szCs w:val="26"/>
          <w:shd w:val="clear" w:color="auto" w:fill="FFFFFF"/>
        </w:rPr>
        <w:t>postupanje</w:t>
      </w:r>
      <w:proofErr w:type="spellEnd"/>
      <w:r w:rsidR="001C0F58" w:rsidRPr="001C0F58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C0F58" w:rsidRPr="001C0F58">
        <w:rPr>
          <w:rFonts w:ascii="Arial" w:hAnsi="Arial" w:cs="Arial"/>
          <w:color w:val="000000"/>
          <w:sz w:val="26"/>
          <w:szCs w:val="26"/>
          <w:shd w:val="clear" w:color="auto" w:fill="FFFFFF"/>
        </w:rPr>
        <w:t>uredništva</w:t>
      </w:r>
      <w:proofErr w:type="spellEnd"/>
      <w:r w:rsidR="001C0F58" w:rsidRPr="001C0F58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RTCG u </w:t>
      </w:r>
      <w:proofErr w:type="spellStart"/>
      <w:r w:rsidR="001C0F58" w:rsidRPr="001C0F58">
        <w:rPr>
          <w:rFonts w:ascii="Arial" w:hAnsi="Arial" w:cs="Arial"/>
          <w:color w:val="000000"/>
          <w:sz w:val="26"/>
          <w:szCs w:val="26"/>
          <w:shd w:val="clear" w:color="auto" w:fill="FFFFFF"/>
        </w:rPr>
        <w:t>postupku</w:t>
      </w:r>
      <w:proofErr w:type="spellEnd"/>
      <w:r w:rsidR="001C0F58" w:rsidRPr="001C0F58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C0F58" w:rsidRPr="001C0F58">
        <w:rPr>
          <w:rFonts w:ascii="Arial" w:hAnsi="Arial" w:cs="Arial"/>
          <w:color w:val="000000"/>
          <w:sz w:val="26"/>
          <w:szCs w:val="26"/>
          <w:shd w:val="clear" w:color="auto" w:fill="FFFFFF"/>
        </w:rPr>
        <w:t>odlučivanja</w:t>
      </w:r>
      <w:proofErr w:type="spellEnd"/>
      <w:r w:rsidR="001C0F58" w:rsidRPr="001C0F58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C0F58" w:rsidRPr="001C0F58">
        <w:rPr>
          <w:rFonts w:ascii="Arial" w:hAnsi="Arial" w:cs="Arial"/>
          <w:color w:val="000000"/>
          <w:sz w:val="26"/>
          <w:szCs w:val="26"/>
          <w:shd w:val="clear" w:color="auto" w:fill="FFFFFF"/>
        </w:rPr>
        <w:t>i</w:t>
      </w:r>
      <w:proofErr w:type="spellEnd"/>
      <w:r w:rsidR="001C0F58" w:rsidRPr="001C0F58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C0F58" w:rsidRPr="001C0F58">
        <w:rPr>
          <w:rFonts w:ascii="Arial" w:hAnsi="Arial" w:cs="Arial"/>
          <w:color w:val="000000"/>
          <w:sz w:val="26"/>
          <w:szCs w:val="26"/>
          <w:shd w:val="clear" w:color="auto" w:fill="FFFFFF"/>
        </w:rPr>
        <w:t>sprovođenja</w:t>
      </w:r>
      <w:proofErr w:type="spellEnd"/>
      <w:r w:rsidR="001C0F58" w:rsidRPr="001C0F58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C0F58" w:rsidRPr="001C0F58">
        <w:rPr>
          <w:rFonts w:ascii="Arial" w:hAnsi="Arial" w:cs="Arial"/>
          <w:color w:val="000000"/>
          <w:sz w:val="26"/>
          <w:szCs w:val="26"/>
          <w:shd w:val="clear" w:color="auto" w:fill="FFFFFF"/>
        </w:rPr>
        <w:t>usvojenih</w:t>
      </w:r>
      <w:proofErr w:type="spellEnd"/>
      <w:r w:rsidR="001C0F58" w:rsidRPr="001C0F58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C0F58" w:rsidRPr="001C0F58">
        <w:rPr>
          <w:rFonts w:ascii="Arial" w:hAnsi="Arial" w:cs="Arial"/>
          <w:color w:val="000000"/>
          <w:sz w:val="26"/>
          <w:szCs w:val="26"/>
          <w:shd w:val="clear" w:color="auto" w:fill="FFFFFF"/>
        </w:rPr>
        <w:t>sugestija</w:t>
      </w:r>
      <w:proofErr w:type="spellEnd"/>
      <w:r w:rsidR="001C0F58" w:rsidRPr="001C0F58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C0F58" w:rsidRPr="001C0F58">
        <w:rPr>
          <w:rFonts w:ascii="Arial" w:hAnsi="Arial" w:cs="Arial"/>
          <w:color w:val="000000"/>
          <w:sz w:val="26"/>
          <w:szCs w:val="26"/>
          <w:shd w:val="clear" w:color="auto" w:fill="FFFFFF"/>
        </w:rPr>
        <w:t>na</w:t>
      </w:r>
      <w:proofErr w:type="spellEnd"/>
      <w:r w:rsidR="001C0F58" w:rsidRPr="001C0F58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C0F58" w:rsidRPr="001C0F58">
        <w:rPr>
          <w:rFonts w:ascii="Arial" w:hAnsi="Arial" w:cs="Arial"/>
          <w:color w:val="000000"/>
          <w:sz w:val="26"/>
          <w:szCs w:val="26"/>
          <w:shd w:val="clear" w:color="auto" w:fill="FFFFFF"/>
        </w:rPr>
        <w:t>Nacrt</w:t>
      </w:r>
      <w:proofErr w:type="spellEnd"/>
      <w:r w:rsidR="001C0F58" w:rsidRPr="001C0F58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PPPRTCG za 2024. </w:t>
      </w:r>
      <w:proofErr w:type="spellStart"/>
      <w:r w:rsidR="001C0F58" w:rsidRPr="001C0F58">
        <w:rPr>
          <w:rFonts w:ascii="Arial" w:hAnsi="Arial" w:cs="Arial"/>
          <w:color w:val="000000"/>
          <w:sz w:val="26"/>
          <w:szCs w:val="26"/>
          <w:shd w:val="clear" w:color="auto" w:fill="FFFFFF"/>
        </w:rPr>
        <w:t>i</w:t>
      </w:r>
      <w:proofErr w:type="spellEnd"/>
      <w:r w:rsidR="001C0F58" w:rsidRPr="001C0F58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2025. </w:t>
      </w:r>
      <w:proofErr w:type="spellStart"/>
      <w:r w:rsidR="001C0F58" w:rsidRPr="001C0F58">
        <w:rPr>
          <w:rFonts w:ascii="Arial" w:hAnsi="Arial" w:cs="Arial"/>
          <w:color w:val="000000"/>
          <w:sz w:val="26"/>
          <w:szCs w:val="26"/>
          <w:shd w:val="clear" w:color="auto" w:fill="FFFFFF"/>
        </w:rPr>
        <w:t>godinu</w:t>
      </w:r>
      <w:proofErr w:type="spellEnd"/>
      <w:r w:rsidR="001C0F58" w:rsidRPr="001C0F58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:rsidR="00F64027" w:rsidRPr="001C0F58" w:rsidRDefault="00F64027" w:rsidP="00AD1F8E">
      <w:pPr>
        <w:spacing w:after="8"/>
        <w:ind w:left="106" w:hanging="10"/>
        <w:rPr>
          <w:rFonts w:ascii="Arial" w:hAnsi="Arial" w:cs="Arial"/>
          <w:sz w:val="26"/>
          <w:szCs w:val="26"/>
        </w:rPr>
      </w:pPr>
    </w:p>
    <w:p w:rsidR="00F64027" w:rsidRPr="001C0F58" w:rsidRDefault="00F64027" w:rsidP="00AD1F8E">
      <w:pPr>
        <w:spacing w:after="8"/>
        <w:ind w:left="106" w:hanging="10"/>
        <w:rPr>
          <w:rFonts w:ascii="Arial" w:hAnsi="Arial" w:cs="Arial"/>
          <w:sz w:val="26"/>
          <w:szCs w:val="26"/>
        </w:rPr>
      </w:pPr>
    </w:p>
    <w:p w:rsidR="00AD1F8E" w:rsidRPr="003A18A7" w:rsidRDefault="00D35D4E" w:rsidP="00AD1F8E">
      <w:pPr>
        <w:spacing w:after="8"/>
        <w:ind w:left="106" w:hanging="10"/>
        <w:rPr>
          <w:rFonts w:ascii="Arial" w:hAnsi="Arial" w:cs="Arial"/>
          <w:b/>
          <w:sz w:val="26"/>
          <w:szCs w:val="26"/>
        </w:rPr>
      </w:pPr>
      <w:r w:rsidRPr="003A18A7">
        <w:rPr>
          <w:rFonts w:ascii="Arial" w:hAnsi="Arial" w:cs="Arial"/>
          <w:b/>
          <w:sz w:val="26"/>
          <w:szCs w:val="26"/>
        </w:rPr>
        <w:t>OPIS PRIMJEDBE/PRIGOVORA</w:t>
      </w:r>
    </w:p>
    <w:p w:rsidR="00AD1F8E" w:rsidRPr="001C0F58" w:rsidRDefault="00AD1F8E" w:rsidP="00D35D4E">
      <w:pPr>
        <w:ind w:left="33"/>
        <w:rPr>
          <w:rFonts w:ascii="Arial" w:hAnsi="Arial" w:cs="Arial"/>
          <w:sz w:val="26"/>
          <w:szCs w:val="26"/>
        </w:rPr>
      </w:pPr>
    </w:p>
    <w:p w:rsidR="00D35D4E" w:rsidRPr="001C0F58" w:rsidRDefault="00D35D4E" w:rsidP="00D35D4E">
      <w:pPr>
        <w:ind w:left="33"/>
        <w:rPr>
          <w:rFonts w:ascii="Arial" w:hAnsi="Arial" w:cs="Arial"/>
          <w:sz w:val="26"/>
          <w:szCs w:val="26"/>
        </w:rPr>
      </w:pPr>
      <w:proofErr w:type="spellStart"/>
      <w:r w:rsidRPr="001C0F58">
        <w:rPr>
          <w:rFonts w:ascii="Arial" w:hAnsi="Arial" w:cs="Arial"/>
          <w:sz w:val="26"/>
          <w:szCs w:val="26"/>
        </w:rPr>
        <w:t>Poštovani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C0F58">
        <w:rPr>
          <w:rFonts w:ascii="Arial" w:hAnsi="Arial" w:cs="Arial"/>
          <w:sz w:val="26"/>
          <w:szCs w:val="26"/>
        </w:rPr>
        <w:t>podnosim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prigovor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Izvještaj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o </w:t>
      </w:r>
      <w:proofErr w:type="spellStart"/>
      <w:r w:rsidRPr="001C0F58">
        <w:rPr>
          <w:rFonts w:ascii="Arial" w:hAnsi="Arial" w:cs="Arial"/>
          <w:sz w:val="26"/>
          <w:szCs w:val="26"/>
        </w:rPr>
        <w:t>sprovedenoj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javnoj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raspravi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Nacrt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PPPRTCG za 2025. </w:t>
      </w:r>
      <w:proofErr w:type="spellStart"/>
      <w:r w:rsidRPr="001C0F58">
        <w:rPr>
          <w:rFonts w:ascii="Arial" w:hAnsi="Arial" w:cs="Arial"/>
          <w:sz w:val="26"/>
          <w:szCs w:val="26"/>
        </w:rPr>
        <w:t>godinu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od 03.12.2024. </w:t>
      </w:r>
      <w:proofErr w:type="spellStart"/>
      <w:r w:rsidRPr="001C0F58">
        <w:rPr>
          <w:rFonts w:ascii="Arial" w:hAnsi="Arial" w:cs="Arial"/>
          <w:sz w:val="26"/>
          <w:szCs w:val="26"/>
        </w:rPr>
        <w:t>godine</w:t>
      </w:r>
      <w:proofErr w:type="spellEnd"/>
      <w:r w:rsidRPr="001C0F58">
        <w:rPr>
          <w:rFonts w:ascii="Arial" w:hAnsi="Arial" w:cs="Arial"/>
          <w:sz w:val="26"/>
          <w:szCs w:val="26"/>
        </w:rPr>
        <w:t>.</w:t>
      </w:r>
    </w:p>
    <w:p w:rsidR="00D35D4E" w:rsidRPr="001C0F58" w:rsidRDefault="00D35D4E" w:rsidP="00D35D4E">
      <w:pPr>
        <w:ind w:left="33"/>
        <w:rPr>
          <w:rFonts w:ascii="Arial" w:hAnsi="Arial" w:cs="Arial"/>
          <w:sz w:val="26"/>
          <w:szCs w:val="26"/>
        </w:rPr>
      </w:pPr>
      <w:proofErr w:type="spellStart"/>
      <w:r w:rsidRPr="001C0F58">
        <w:rPr>
          <w:rFonts w:ascii="Arial" w:hAnsi="Arial" w:cs="Arial"/>
          <w:sz w:val="26"/>
          <w:szCs w:val="26"/>
        </w:rPr>
        <w:t>Iz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izvještaja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se </w:t>
      </w:r>
      <w:proofErr w:type="spellStart"/>
      <w:r w:rsidRPr="001C0F58">
        <w:rPr>
          <w:rFonts w:ascii="Arial" w:hAnsi="Arial" w:cs="Arial"/>
          <w:sz w:val="26"/>
          <w:szCs w:val="26"/>
        </w:rPr>
        <w:t>vidi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da je </w:t>
      </w:r>
      <w:proofErr w:type="spellStart"/>
      <w:r w:rsidRPr="001C0F58">
        <w:rPr>
          <w:rFonts w:ascii="Arial" w:hAnsi="Arial" w:cs="Arial"/>
          <w:sz w:val="26"/>
          <w:szCs w:val="26"/>
        </w:rPr>
        <w:t>uredništvo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prihvatilo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sugestiju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NU </w:t>
      </w:r>
      <w:proofErr w:type="spellStart"/>
      <w:r w:rsidRPr="001C0F58">
        <w:rPr>
          <w:rFonts w:ascii="Arial" w:hAnsi="Arial" w:cs="Arial"/>
          <w:sz w:val="26"/>
          <w:szCs w:val="26"/>
        </w:rPr>
        <w:t>Građanska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akcija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Nacrt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PPPRTCG za 2024. </w:t>
      </w:r>
      <w:proofErr w:type="spellStart"/>
      <w:r w:rsidRPr="001C0F58">
        <w:rPr>
          <w:rFonts w:ascii="Arial" w:hAnsi="Arial" w:cs="Arial"/>
          <w:sz w:val="26"/>
          <w:szCs w:val="26"/>
        </w:rPr>
        <w:t>godinu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, da se </w:t>
      </w:r>
      <w:proofErr w:type="spellStart"/>
      <w:r w:rsidRPr="001C0F58">
        <w:rPr>
          <w:rFonts w:ascii="Arial" w:hAnsi="Arial" w:cs="Arial"/>
          <w:sz w:val="26"/>
          <w:szCs w:val="26"/>
        </w:rPr>
        <w:t>na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Prvom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programu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u </w:t>
      </w:r>
      <w:proofErr w:type="spellStart"/>
      <w:r w:rsidRPr="001C0F58">
        <w:rPr>
          <w:rFonts w:ascii="Arial" w:hAnsi="Arial" w:cs="Arial"/>
          <w:sz w:val="26"/>
          <w:szCs w:val="26"/>
        </w:rPr>
        <w:t>najgledanijim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informativnim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emisijama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obradi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tema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u </w:t>
      </w:r>
      <w:proofErr w:type="spellStart"/>
      <w:r w:rsidRPr="001C0F58">
        <w:rPr>
          <w:rFonts w:ascii="Arial" w:hAnsi="Arial" w:cs="Arial"/>
          <w:sz w:val="26"/>
          <w:szCs w:val="26"/>
        </w:rPr>
        <w:t>vezi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biračkog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prava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građana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C0F58">
        <w:rPr>
          <w:rFonts w:ascii="Arial" w:hAnsi="Arial" w:cs="Arial"/>
          <w:sz w:val="26"/>
          <w:szCs w:val="26"/>
        </w:rPr>
        <w:t>određenog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Ustavom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Crne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Gore. Do dana </w:t>
      </w:r>
      <w:proofErr w:type="spellStart"/>
      <w:r w:rsidRPr="001C0F58">
        <w:rPr>
          <w:rFonts w:ascii="Arial" w:hAnsi="Arial" w:cs="Arial"/>
          <w:sz w:val="26"/>
          <w:szCs w:val="26"/>
        </w:rPr>
        <w:t>podnošenja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ovog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prigovora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uredništvo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nije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ispoštovalo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usvojenu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sugestiju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, da </w:t>
      </w:r>
      <w:proofErr w:type="spellStart"/>
      <w:r w:rsidRPr="001C0F58">
        <w:rPr>
          <w:rFonts w:ascii="Arial" w:hAnsi="Arial" w:cs="Arial"/>
          <w:sz w:val="26"/>
          <w:szCs w:val="26"/>
        </w:rPr>
        <w:t>će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temu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obraditi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u </w:t>
      </w:r>
      <w:proofErr w:type="spellStart"/>
      <w:r w:rsidRPr="001C0F58">
        <w:rPr>
          <w:rFonts w:ascii="Arial" w:hAnsi="Arial" w:cs="Arial"/>
          <w:sz w:val="26"/>
          <w:szCs w:val="26"/>
        </w:rPr>
        <w:t>nekoj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od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informativnih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prajmtajm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emisija</w:t>
      </w:r>
      <w:proofErr w:type="spellEnd"/>
      <w:r w:rsidRPr="001C0F58">
        <w:rPr>
          <w:rFonts w:ascii="Arial" w:hAnsi="Arial" w:cs="Arial"/>
          <w:sz w:val="26"/>
          <w:szCs w:val="26"/>
        </w:rPr>
        <w:t>.</w:t>
      </w:r>
    </w:p>
    <w:p w:rsidR="00D35D4E" w:rsidRPr="001C0F58" w:rsidRDefault="00D35D4E" w:rsidP="00D35D4E">
      <w:pPr>
        <w:spacing w:after="53"/>
        <w:ind w:left="-10"/>
        <w:rPr>
          <w:rFonts w:ascii="Arial" w:hAnsi="Arial" w:cs="Arial"/>
          <w:sz w:val="26"/>
          <w:szCs w:val="26"/>
        </w:rPr>
      </w:pPr>
      <w:r w:rsidRPr="001C0F58">
        <w:rPr>
          <w:rFonts w:ascii="Arial" w:hAnsi="Arial" w:cs="Arial"/>
          <w:sz w:val="26"/>
          <w:szCs w:val="26"/>
        </w:rPr>
        <w:t xml:space="preserve">Dana 09.11.2024. </w:t>
      </w:r>
      <w:proofErr w:type="spellStart"/>
      <w:r w:rsidRPr="001C0F58">
        <w:rPr>
          <w:rFonts w:ascii="Arial" w:hAnsi="Arial" w:cs="Arial"/>
          <w:sz w:val="26"/>
          <w:szCs w:val="26"/>
        </w:rPr>
        <w:t>godine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podnio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sam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predlog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Nacrt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PPPRTCG za 2025. </w:t>
      </w:r>
      <w:proofErr w:type="spellStart"/>
      <w:r w:rsidRPr="001C0F58">
        <w:rPr>
          <w:rFonts w:ascii="Arial" w:hAnsi="Arial" w:cs="Arial"/>
          <w:sz w:val="26"/>
          <w:szCs w:val="26"/>
        </w:rPr>
        <w:t>godinu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, da se </w:t>
      </w:r>
      <w:proofErr w:type="spellStart"/>
      <w:r w:rsidRPr="001C0F58">
        <w:rPr>
          <w:rFonts w:ascii="Arial" w:hAnsi="Arial" w:cs="Arial"/>
          <w:sz w:val="26"/>
          <w:szCs w:val="26"/>
        </w:rPr>
        <w:t>prvo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ispoštuje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obaveza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uredništva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iz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Izvještaja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Nacrt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PPPRTCG za 2024. </w:t>
      </w:r>
      <w:proofErr w:type="spellStart"/>
      <w:r w:rsidRPr="001C0F58">
        <w:rPr>
          <w:rFonts w:ascii="Arial" w:hAnsi="Arial" w:cs="Arial"/>
          <w:sz w:val="26"/>
          <w:szCs w:val="26"/>
        </w:rPr>
        <w:t>godinu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da se u </w:t>
      </w:r>
      <w:proofErr w:type="spellStart"/>
      <w:r w:rsidRPr="001C0F58">
        <w:rPr>
          <w:rFonts w:ascii="Arial" w:hAnsi="Arial" w:cs="Arial"/>
          <w:sz w:val="26"/>
          <w:szCs w:val="26"/>
        </w:rPr>
        <w:t>Nacrtu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PPPRTCG za 2025. </w:t>
      </w:r>
      <w:proofErr w:type="spellStart"/>
      <w:r w:rsidRPr="001C0F58">
        <w:rPr>
          <w:rFonts w:ascii="Arial" w:hAnsi="Arial" w:cs="Arial"/>
          <w:sz w:val="26"/>
          <w:szCs w:val="26"/>
        </w:rPr>
        <w:t>godinu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, u </w:t>
      </w:r>
      <w:proofErr w:type="spellStart"/>
      <w:r w:rsidRPr="001C0F58">
        <w:rPr>
          <w:rFonts w:ascii="Arial" w:hAnsi="Arial" w:cs="Arial"/>
          <w:sz w:val="26"/>
          <w:szCs w:val="26"/>
        </w:rPr>
        <w:t>jednoj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emisiji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Argumenti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C0F58">
        <w:rPr>
          <w:rFonts w:ascii="Arial" w:hAnsi="Arial" w:cs="Arial"/>
          <w:sz w:val="26"/>
          <w:szCs w:val="26"/>
        </w:rPr>
        <w:t>obradi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tema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u </w:t>
      </w:r>
      <w:proofErr w:type="spellStart"/>
      <w:r w:rsidRPr="001C0F58">
        <w:rPr>
          <w:rFonts w:ascii="Arial" w:hAnsi="Arial" w:cs="Arial"/>
          <w:sz w:val="26"/>
          <w:szCs w:val="26"/>
        </w:rPr>
        <w:t>vezi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biračkog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prava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građana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C0F58">
        <w:rPr>
          <w:rFonts w:ascii="Arial" w:hAnsi="Arial" w:cs="Arial"/>
          <w:sz w:val="26"/>
          <w:szCs w:val="26"/>
        </w:rPr>
        <w:t>kako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bi se </w:t>
      </w:r>
      <w:proofErr w:type="spellStart"/>
      <w:r w:rsidRPr="001C0F58">
        <w:rPr>
          <w:rFonts w:ascii="Arial" w:hAnsi="Arial" w:cs="Arial"/>
          <w:sz w:val="26"/>
          <w:szCs w:val="26"/>
        </w:rPr>
        <w:t>građani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informisali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o </w:t>
      </w:r>
      <w:proofErr w:type="spellStart"/>
      <w:r w:rsidRPr="001C0F58">
        <w:rPr>
          <w:rFonts w:ascii="Arial" w:hAnsi="Arial" w:cs="Arial"/>
          <w:sz w:val="26"/>
          <w:szCs w:val="26"/>
        </w:rPr>
        <w:t>temeljnom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ljudskom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pravu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C0F58">
        <w:rPr>
          <w:rFonts w:ascii="Arial" w:hAnsi="Arial" w:cs="Arial"/>
          <w:sz w:val="26"/>
          <w:szCs w:val="26"/>
        </w:rPr>
        <w:t>koje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ne </w:t>
      </w:r>
      <w:proofErr w:type="spellStart"/>
      <w:r w:rsidRPr="001C0F58">
        <w:rPr>
          <w:rFonts w:ascii="Arial" w:hAnsi="Arial" w:cs="Arial"/>
          <w:sz w:val="26"/>
          <w:szCs w:val="26"/>
        </w:rPr>
        <w:t>mogu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da </w:t>
      </w:r>
      <w:proofErr w:type="spellStart"/>
      <w:r w:rsidRPr="001C0F58">
        <w:rPr>
          <w:rFonts w:ascii="Arial" w:hAnsi="Arial" w:cs="Arial"/>
          <w:sz w:val="26"/>
          <w:szCs w:val="26"/>
        </w:rPr>
        <w:t>ostvare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C0F58">
        <w:rPr>
          <w:rFonts w:ascii="Arial" w:hAnsi="Arial" w:cs="Arial"/>
          <w:sz w:val="26"/>
          <w:szCs w:val="26"/>
        </w:rPr>
        <w:t>jer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ne </w:t>
      </w:r>
      <w:proofErr w:type="spellStart"/>
      <w:r w:rsidRPr="001C0F58">
        <w:rPr>
          <w:rFonts w:ascii="Arial" w:hAnsi="Arial" w:cs="Arial"/>
          <w:sz w:val="26"/>
          <w:szCs w:val="26"/>
        </w:rPr>
        <w:t>biraju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predstavnike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nego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izborne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liste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a </w:t>
      </w:r>
      <w:proofErr w:type="spellStart"/>
      <w:r w:rsidRPr="001C0F58">
        <w:rPr>
          <w:rFonts w:ascii="Arial" w:hAnsi="Arial" w:cs="Arial"/>
          <w:sz w:val="26"/>
          <w:szCs w:val="26"/>
        </w:rPr>
        <w:t>partija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raspoređuje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mandate </w:t>
      </w:r>
      <w:proofErr w:type="spellStart"/>
      <w:r w:rsidRPr="001C0F58">
        <w:rPr>
          <w:rFonts w:ascii="Arial" w:hAnsi="Arial" w:cs="Arial"/>
          <w:sz w:val="26"/>
          <w:szCs w:val="26"/>
        </w:rPr>
        <w:t>kandidatima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izbornoj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listi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1C0F58">
        <w:rPr>
          <w:rFonts w:ascii="Arial" w:hAnsi="Arial" w:cs="Arial"/>
          <w:sz w:val="26"/>
          <w:szCs w:val="26"/>
        </w:rPr>
        <w:t>Uredništvo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nije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prihvatilo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sugestiju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uz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obrazloženje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da se </w:t>
      </w:r>
      <w:proofErr w:type="spellStart"/>
      <w:r w:rsidRPr="001C0F58">
        <w:rPr>
          <w:rFonts w:ascii="Arial" w:hAnsi="Arial" w:cs="Arial"/>
          <w:sz w:val="26"/>
          <w:szCs w:val="26"/>
        </w:rPr>
        <w:t>tema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" </w:t>
      </w:r>
      <w:proofErr w:type="spellStart"/>
      <w:r w:rsidRPr="001C0F58">
        <w:rPr>
          <w:rFonts w:ascii="Arial" w:hAnsi="Arial" w:cs="Arial"/>
          <w:sz w:val="26"/>
          <w:szCs w:val="26"/>
        </w:rPr>
        <w:t>otvorene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izborne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liste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” </w:t>
      </w:r>
      <w:proofErr w:type="spellStart"/>
      <w:r w:rsidRPr="001C0F58">
        <w:rPr>
          <w:rFonts w:ascii="Arial" w:hAnsi="Arial" w:cs="Arial"/>
          <w:sz w:val="26"/>
          <w:szCs w:val="26"/>
        </w:rPr>
        <w:t>obrađuje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svake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godine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u </w:t>
      </w:r>
      <w:proofErr w:type="spellStart"/>
      <w:r w:rsidRPr="001C0F58">
        <w:rPr>
          <w:rFonts w:ascii="Arial" w:hAnsi="Arial" w:cs="Arial"/>
          <w:sz w:val="26"/>
          <w:szCs w:val="26"/>
        </w:rPr>
        <w:t>emisiji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Okrugli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sto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Parlamentarnom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kanalu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C0F58">
        <w:rPr>
          <w:rFonts w:ascii="Arial" w:hAnsi="Arial" w:cs="Arial"/>
          <w:sz w:val="26"/>
          <w:szCs w:val="26"/>
        </w:rPr>
        <w:t>čime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su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jasno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priznali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da </w:t>
      </w:r>
      <w:proofErr w:type="spellStart"/>
      <w:r w:rsidRPr="001C0F58">
        <w:rPr>
          <w:rFonts w:ascii="Arial" w:hAnsi="Arial" w:cs="Arial"/>
          <w:sz w:val="26"/>
          <w:szCs w:val="26"/>
        </w:rPr>
        <w:t>nisu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ispoštovali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svoju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odluku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o </w:t>
      </w:r>
      <w:proofErr w:type="spellStart"/>
      <w:r w:rsidRPr="001C0F58">
        <w:rPr>
          <w:rFonts w:ascii="Arial" w:hAnsi="Arial" w:cs="Arial"/>
          <w:sz w:val="26"/>
          <w:szCs w:val="26"/>
        </w:rPr>
        <w:t>prihvatanju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sugestije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da se </w:t>
      </w:r>
      <w:proofErr w:type="spellStart"/>
      <w:r w:rsidRPr="001C0F58">
        <w:rPr>
          <w:rFonts w:ascii="Arial" w:hAnsi="Arial" w:cs="Arial"/>
          <w:sz w:val="26"/>
          <w:szCs w:val="26"/>
        </w:rPr>
        <w:t>na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Prvom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programu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u </w:t>
      </w:r>
      <w:proofErr w:type="spellStart"/>
      <w:r w:rsidRPr="001C0F58">
        <w:rPr>
          <w:rFonts w:ascii="Arial" w:hAnsi="Arial" w:cs="Arial"/>
          <w:sz w:val="26"/>
          <w:szCs w:val="26"/>
        </w:rPr>
        <w:t>najgledanijoj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informativnoj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emisiji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obradi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tema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biračo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pravo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građana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Crne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Gore. </w:t>
      </w:r>
      <w:proofErr w:type="spellStart"/>
      <w:r w:rsidRPr="001C0F58">
        <w:rPr>
          <w:rFonts w:ascii="Arial" w:hAnsi="Arial" w:cs="Arial"/>
          <w:sz w:val="26"/>
          <w:szCs w:val="26"/>
        </w:rPr>
        <w:t>Sugestiju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koju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su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usvojili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lastRenderedPageBreak/>
        <w:t>Nacrt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PPPRTCG za 2024. </w:t>
      </w:r>
      <w:proofErr w:type="spellStart"/>
      <w:r w:rsidRPr="001C0F58">
        <w:rPr>
          <w:rFonts w:ascii="Arial" w:hAnsi="Arial" w:cs="Arial"/>
          <w:sz w:val="26"/>
          <w:szCs w:val="26"/>
        </w:rPr>
        <w:t>godinu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nisu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ispoštovali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C0F58">
        <w:rPr>
          <w:rFonts w:ascii="Arial" w:hAnsi="Arial" w:cs="Arial"/>
          <w:sz w:val="26"/>
          <w:szCs w:val="26"/>
        </w:rPr>
        <w:t>sada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sličnu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sugestiju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koju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sam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podnio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ne </w:t>
      </w:r>
      <w:proofErr w:type="spellStart"/>
      <w:r w:rsidRPr="001C0F58">
        <w:rPr>
          <w:rFonts w:ascii="Arial" w:hAnsi="Arial" w:cs="Arial"/>
          <w:sz w:val="26"/>
          <w:szCs w:val="26"/>
        </w:rPr>
        <w:t>žele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da </w:t>
      </w:r>
      <w:proofErr w:type="spellStart"/>
      <w:r w:rsidRPr="001C0F58">
        <w:rPr>
          <w:rFonts w:ascii="Arial" w:hAnsi="Arial" w:cs="Arial"/>
          <w:sz w:val="26"/>
          <w:szCs w:val="26"/>
        </w:rPr>
        <w:t>usvoje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1C0F58">
        <w:rPr>
          <w:rFonts w:ascii="Arial" w:hAnsi="Arial" w:cs="Arial"/>
          <w:sz w:val="26"/>
          <w:szCs w:val="26"/>
        </w:rPr>
        <w:t>Navedeno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postupanje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uredništva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ukazuje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elementarno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nepoštovanje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građana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C0F58">
        <w:rPr>
          <w:rFonts w:ascii="Arial" w:hAnsi="Arial" w:cs="Arial"/>
          <w:sz w:val="26"/>
          <w:szCs w:val="26"/>
        </w:rPr>
        <w:t>koji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koriste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zakonsku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mogućnost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da </w:t>
      </w:r>
      <w:proofErr w:type="spellStart"/>
      <w:r w:rsidRPr="001C0F58">
        <w:rPr>
          <w:rFonts w:ascii="Arial" w:hAnsi="Arial" w:cs="Arial"/>
          <w:sz w:val="26"/>
          <w:szCs w:val="26"/>
        </w:rPr>
        <w:t>podnose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predloge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janoj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raspravi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Nacrt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PPPRTCG, </w:t>
      </w:r>
      <w:proofErr w:type="spellStart"/>
      <w:r w:rsidRPr="001C0F58">
        <w:rPr>
          <w:rFonts w:ascii="Arial" w:hAnsi="Arial" w:cs="Arial"/>
          <w:sz w:val="26"/>
          <w:szCs w:val="26"/>
        </w:rPr>
        <w:t>zbog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čega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se </w:t>
      </w:r>
      <w:proofErr w:type="spellStart"/>
      <w:r w:rsidRPr="001C0F58">
        <w:rPr>
          <w:rFonts w:ascii="Arial" w:hAnsi="Arial" w:cs="Arial"/>
          <w:sz w:val="26"/>
          <w:szCs w:val="26"/>
        </w:rPr>
        <w:t>gubi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povjerenje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građana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u </w:t>
      </w:r>
      <w:proofErr w:type="spellStart"/>
      <w:r w:rsidRPr="001C0F58">
        <w:rPr>
          <w:rFonts w:ascii="Arial" w:hAnsi="Arial" w:cs="Arial"/>
          <w:sz w:val="26"/>
          <w:szCs w:val="26"/>
        </w:rPr>
        <w:t>institut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javne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rasprave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C0F58">
        <w:rPr>
          <w:rFonts w:ascii="Arial" w:hAnsi="Arial" w:cs="Arial"/>
          <w:sz w:val="26"/>
          <w:szCs w:val="26"/>
        </w:rPr>
        <w:t>što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pokazuje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izvještaj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sa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javne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rasprave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Nacrt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PPPRTCG za 2025. </w:t>
      </w:r>
      <w:proofErr w:type="spellStart"/>
      <w:r w:rsidRPr="001C0F58">
        <w:rPr>
          <w:rFonts w:ascii="Arial" w:hAnsi="Arial" w:cs="Arial"/>
          <w:sz w:val="26"/>
          <w:szCs w:val="26"/>
        </w:rPr>
        <w:t>godinu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koju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su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pristugla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samo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tri </w:t>
      </w:r>
      <w:proofErr w:type="spellStart"/>
      <w:r w:rsidRPr="001C0F58">
        <w:rPr>
          <w:rFonts w:ascii="Arial" w:hAnsi="Arial" w:cs="Arial"/>
          <w:sz w:val="26"/>
          <w:szCs w:val="26"/>
        </w:rPr>
        <w:t>predloga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, od </w:t>
      </w:r>
      <w:proofErr w:type="spellStart"/>
      <w:r w:rsidRPr="001C0F58">
        <w:rPr>
          <w:rFonts w:ascii="Arial" w:hAnsi="Arial" w:cs="Arial"/>
          <w:sz w:val="26"/>
          <w:szCs w:val="26"/>
        </w:rPr>
        <w:t>kojih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se </w:t>
      </w:r>
      <w:proofErr w:type="spellStart"/>
      <w:r w:rsidRPr="001C0F58">
        <w:rPr>
          <w:rFonts w:ascii="Arial" w:hAnsi="Arial" w:cs="Arial"/>
          <w:sz w:val="26"/>
          <w:szCs w:val="26"/>
        </w:rPr>
        <w:t>predlog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u </w:t>
      </w:r>
      <w:proofErr w:type="spellStart"/>
      <w:r w:rsidRPr="001C0F58">
        <w:rPr>
          <w:rFonts w:ascii="Arial" w:hAnsi="Arial" w:cs="Arial"/>
          <w:sz w:val="26"/>
          <w:szCs w:val="26"/>
        </w:rPr>
        <w:t>vezi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biračkog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prava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odbacuje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C0F58">
        <w:rPr>
          <w:rFonts w:ascii="Arial" w:hAnsi="Arial" w:cs="Arial"/>
          <w:sz w:val="26"/>
          <w:szCs w:val="26"/>
        </w:rPr>
        <w:t>isovjetan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predlog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Nacrt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PPPRTCG za 2024. </w:t>
      </w:r>
      <w:proofErr w:type="spellStart"/>
      <w:r w:rsidRPr="001C0F58">
        <w:rPr>
          <w:rFonts w:ascii="Arial" w:hAnsi="Arial" w:cs="Arial"/>
          <w:sz w:val="26"/>
          <w:szCs w:val="26"/>
        </w:rPr>
        <w:t>godinu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je </w:t>
      </w:r>
      <w:proofErr w:type="spellStart"/>
      <w:r w:rsidRPr="001C0F58">
        <w:rPr>
          <w:rFonts w:ascii="Arial" w:hAnsi="Arial" w:cs="Arial"/>
          <w:sz w:val="26"/>
          <w:szCs w:val="26"/>
        </w:rPr>
        <w:t>prihvaćen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ali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samovoljom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uredništva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još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uvijek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nije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realizovan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C0F58">
        <w:rPr>
          <w:rFonts w:ascii="Arial" w:hAnsi="Arial" w:cs="Arial"/>
          <w:sz w:val="26"/>
          <w:szCs w:val="26"/>
        </w:rPr>
        <w:t>onako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kako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je </w:t>
      </w:r>
      <w:proofErr w:type="spellStart"/>
      <w:r w:rsidRPr="001C0F58">
        <w:rPr>
          <w:rFonts w:ascii="Arial" w:hAnsi="Arial" w:cs="Arial"/>
          <w:sz w:val="26"/>
          <w:szCs w:val="26"/>
        </w:rPr>
        <w:t>prihvaćen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1C0F58">
        <w:rPr>
          <w:rFonts w:ascii="Arial" w:hAnsi="Arial" w:cs="Arial"/>
          <w:sz w:val="26"/>
          <w:szCs w:val="26"/>
        </w:rPr>
        <w:t>Zbog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mog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insistiranja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da se </w:t>
      </w:r>
      <w:proofErr w:type="spellStart"/>
      <w:r w:rsidRPr="001C0F58">
        <w:rPr>
          <w:rFonts w:ascii="Arial" w:hAnsi="Arial" w:cs="Arial"/>
          <w:sz w:val="26"/>
          <w:szCs w:val="26"/>
        </w:rPr>
        <w:t>realizuje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kako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je </w:t>
      </w:r>
      <w:proofErr w:type="spellStart"/>
      <w:r w:rsidRPr="001C0F58">
        <w:rPr>
          <w:rFonts w:ascii="Arial" w:hAnsi="Arial" w:cs="Arial"/>
          <w:sz w:val="26"/>
          <w:szCs w:val="26"/>
        </w:rPr>
        <w:t>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prihvaćen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C0F58">
        <w:rPr>
          <w:rFonts w:ascii="Arial" w:hAnsi="Arial" w:cs="Arial"/>
          <w:sz w:val="26"/>
          <w:szCs w:val="26"/>
        </w:rPr>
        <w:t>sada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je </w:t>
      </w:r>
      <w:proofErr w:type="spellStart"/>
      <w:r w:rsidRPr="001C0F58">
        <w:rPr>
          <w:rFonts w:ascii="Arial" w:hAnsi="Arial" w:cs="Arial"/>
          <w:sz w:val="26"/>
          <w:szCs w:val="26"/>
        </w:rPr>
        <w:t>odbijen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uz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obrazloženje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koje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ne </w:t>
      </w:r>
      <w:proofErr w:type="spellStart"/>
      <w:r w:rsidRPr="001C0F58">
        <w:rPr>
          <w:rFonts w:ascii="Arial" w:hAnsi="Arial" w:cs="Arial"/>
          <w:sz w:val="26"/>
          <w:szCs w:val="26"/>
        </w:rPr>
        <w:t>odgovara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načinu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kako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je </w:t>
      </w:r>
      <w:proofErr w:type="spellStart"/>
      <w:r w:rsidRPr="001C0F58">
        <w:rPr>
          <w:rFonts w:ascii="Arial" w:hAnsi="Arial" w:cs="Arial"/>
          <w:sz w:val="26"/>
          <w:szCs w:val="26"/>
        </w:rPr>
        <w:t>predlog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usvojen</w:t>
      </w:r>
      <w:proofErr w:type="spellEnd"/>
      <w:r w:rsidRPr="001C0F58">
        <w:rPr>
          <w:rFonts w:ascii="Arial" w:hAnsi="Arial" w:cs="Arial"/>
          <w:sz w:val="26"/>
          <w:szCs w:val="26"/>
        </w:rPr>
        <w:t>.</w:t>
      </w:r>
    </w:p>
    <w:p w:rsidR="00D35D4E" w:rsidRPr="001C0F58" w:rsidRDefault="00D35D4E" w:rsidP="00D35D4E">
      <w:pPr>
        <w:ind w:left="-10" w:right="-15"/>
        <w:rPr>
          <w:rFonts w:ascii="Arial" w:hAnsi="Arial" w:cs="Arial"/>
          <w:sz w:val="26"/>
          <w:szCs w:val="26"/>
        </w:rPr>
      </w:pPr>
      <w:proofErr w:type="spellStart"/>
      <w:r w:rsidRPr="001C0F58">
        <w:rPr>
          <w:rFonts w:ascii="Arial" w:hAnsi="Arial" w:cs="Arial"/>
          <w:sz w:val="26"/>
          <w:szCs w:val="26"/>
        </w:rPr>
        <w:t>Predlažem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da </w:t>
      </w:r>
      <w:proofErr w:type="spellStart"/>
      <w:r w:rsidRPr="001C0F58">
        <w:rPr>
          <w:rFonts w:ascii="Arial" w:hAnsi="Arial" w:cs="Arial"/>
          <w:sz w:val="26"/>
          <w:szCs w:val="26"/>
        </w:rPr>
        <w:t>preduzmete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zakonska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ovlašćenja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kako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bi se </w:t>
      </w:r>
      <w:proofErr w:type="spellStart"/>
      <w:r w:rsidRPr="001C0F58">
        <w:rPr>
          <w:rFonts w:ascii="Arial" w:hAnsi="Arial" w:cs="Arial"/>
          <w:sz w:val="26"/>
          <w:szCs w:val="26"/>
        </w:rPr>
        <w:t>preuzete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obaveze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uredništva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realizovala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način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kako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je </w:t>
      </w:r>
      <w:proofErr w:type="spellStart"/>
      <w:r w:rsidRPr="001C0F58">
        <w:rPr>
          <w:rFonts w:ascii="Arial" w:hAnsi="Arial" w:cs="Arial"/>
          <w:sz w:val="26"/>
          <w:szCs w:val="26"/>
        </w:rPr>
        <w:t>uredništvo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preuzelo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proofErr w:type="gramStart"/>
      <w:r w:rsidRPr="001C0F58">
        <w:rPr>
          <w:rFonts w:ascii="Arial" w:hAnsi="Arial" w:cs="Arial"/>
          <w:sz w:val="26"/>
          <w:szCs w:val="26"/>
        </w:rPr>
        <w:t>obavezu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,</w:t>
      </w:r>
      <w:proofErr w:type="gram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kako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bi se </w:t>
      </w:r>
      <w:proofErr w:type="spellStart"/>
      <w:r w:rsidRPr="001C0F58">
        <w:rPr>
          <w:rFonts w:ascii="Arial" w:hAnsi="Arial" w:cs="Arial"/>
          <w:sz w:val="26"/>
          <w:szCs w:val="26"/>
        </w:rPr>
        <w:t>dijelom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povratilo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povjerenje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građana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u </w:t>
      </w:r>
      <w:proofErr w:type="spellStart"/>
      <w:r w:rsidRPr="001C0F58">
        <w:rPr>
          <w:rFonts w:ascii="Arial" w:hAnsi="Arial" w:cs="Arial"/>
          <w:sz w:val="26"/>
          <w:szCs w:val="26"/>
        </w:rPr>
        <w:t>institut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javne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rasprave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kako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bi </w:t>
      </w:r>
      <w:proofErr w:type="spellStart"/>
      <w:r w:rsidRPr="001C0F58">
        <w:rPr>
          <w:rFonts w:ascii="Arial" w:hAnsi="Arial" w:cs="Arial"/>
          <w:sz w:val="26"/>
          <w:szCs w:val="26"/>
        </w:rPr>
        <w:t>na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sledećeoj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javnoj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raspravi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uzeo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učešće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veći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broj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građana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Crne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Gore. </w:t>
      </w:r>
      <w:proofErr w:type="spellStart"/>
      <w:r w:rsidRPr="001C0F58">
        <w:rPr>
          <w:rFonts w:ascii="Arial" w:hAnsi="Arial" w:cs="Arial"/>
          <w:sz w:val="26"/>
          <w:szCs w:val="26"/>
        </w:rPr>
        <w:t>Prvo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da se </w:t>
      </w:r>
      <w:proofErr w:type="spellStart"/>
      <w:r w:rsidRPr="001C0F58">
        <w:rPr>
          <w:rFonts w:ascii="Arial" w:hAnsi="Arial" w:cs="Arial"/>
          <w:sz w:val="26"/>
          <w:szCs w:val="26"/>
        </w:rPr>
        <w:t>realizuje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preuzeta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obaveza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za 2024. </w:t>
      </w:r>
      <w:proofErr w:type="spellStart"/>
      <w:r w:rsidRPr="001C0F58">
        <w:rPr>
          <w:rFonts w:ascii="Arial" w:hAnsi="Arial" w:cs="Arial"/>
          <w:sz w:val="26"/>
          <w:szCs w:val="26"/>
        </w:rPr>
        <w:t>godinu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do </w:t>
      </w:r>
      <w:proofErr w:type="spellStart"/>
      <w:r w:rsidRPr="001C0F58">
        <w:rPr>
          <w:rFonts w:ascii="Arial" w:hAnsi="Arial" w:cs="Arial"/>
          <w:sz w:val="26"/>
          <w:szCs w:val="26"/>
        </w:rPr>
        <w:t>kraja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godine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realizuje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tema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biračko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pravo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građana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Prvom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programu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u </w:t>
      </w:r>
      <w:proofErr w:type="spellStart"/>
      <w:r w:rsidRPr="001C0F58">
        <w:rPr>
          <w:rFonts w:ascii="Arial" w:hAnsi="Arial" w:cs="Arial"/>
          <w:sz w:val="26"/>
          <w:szCs w:val="26"/>
        </w:rPr>
        <w:t>najgledanijoj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informativnoj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emisiji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u </w:t>
      </w:r>
      <w:proofErr w:type="spellStart"/>
      <w:r w:rsidRPr="001C0F58">
        <w:rPr>
          <w:rFonts w:ascii="Arial" w:hAnsi="Arial" w:cs="Arial"/>
          <w:sz w:val="26"/>
          <w:szCs w:val="26"/>
        </w:rPr>
        <w:t>praj-tajmu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jer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se </w:t>
      </w:r>
      <w:proofErr w:type="spellStart"/>
      <w:r w:rsidRPr="001C0F58">
        <w:rPr>
          <w:rFonts w:ascii="Arial" w:hAnsi="Arial" w:cs="Arial"/>
          <w:sz w:val="26"/>
          <w:szCs w:val="26"/>
        </w:rPr>
        <w:t>radi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o </w:t>
      </w:r>
      <w:proofErr w:type="spellStart"/>
      <w:r w:rsidRPr="001C0F58">
        <w:rPr>
          <w:rFonts w:ascii="Arial" w:hAnsi="Arial" w:cs="Arial"/>
          <w:sz w:val="26"/>
          <w:szCs w:val="26"/>
        </w:rPr>
        <w:t>informisanju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građana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u </w:t>
      </w:r>
      <w:proofErr w:type="spellStart"/>
      <w:r w:rsidRPr="001C0F58">
        <w:rPr>
          <w:rFonts w:ascii="Arial" w:hAnsi="Arial" w:cs="Arial"/>
          <w:sz w:val="26"/>
          <w:szCs w:val="26"/>
        </w:rPr>
        <w:t>vezi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najznačajnije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društveno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političke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teme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C0F58">
        <w:rPr>
          <w:rFonts w:ascii="Arial" w:hAnsi="Arial" w:cs="Arial"/>
          <w:sz w:val="26"/>
          <w:szCs w:val="26"/>
        </w:rPr>
        <w:t>koju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nije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do </w:t>
      </w:r>
      <w:proofErr w:type="spellStart"/>
      <w:r w:rsidRPr="001C0F58">
        <w:rPr>
          <w:rFonts w:ascii="Arial" w:hAnsi="Arial" w:cs="Arial"/>
          <w:sz w:val="26"/>
          <w:szCs w:val="26"/>
        </w:rPr>
        <w:t>sada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samoinicijativno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prepoznao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jedan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urednik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ali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su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spremni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da </w:t>
      </w:r>
      <w:proofErr w:type="spellStart"/>
      <w:r w:rsidRPr="001C0F58">
        <w:rPr>
          <w:rFonts w:ascii="Arial" w:hAnsi="Arial" w:cs="Arial"/>
          <w:sz w:val="26"/>
          <w:szCs w:val="26"/>
        </w:rPr>
        <w:t>izbjegnu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svoju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obavezu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način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da </w:t>
      </w:r>
      <w:proofErr w:type="spellStart"/>
      <w:r w:rsidRPr="001C0F58">
        <w:rPr>
          <w:rFonts w:ascii="Arial" w:hAnsi="Arial" w:cs="Arial"/>
          <w:sz w:val="26"/>
          <w:szCs w:val="26"/>
        </w:rPr>
        <w:t>svjesno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onemoguće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građanima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da u </w:t>
      </w:r>
      <w:proofErr w:type="spellStart"/>
      <w:r w:rsidRPr="001C0F58">
        <w:rPr>
          <w:rFonts w:ascii="Arial" w:hAnsi="Arial" w:cs="Arial"/>
          <w:sz w:val="26"/>
          <w:szCs w:val="26"/>
        </w:rPr>
        <w:t>najgledajnijoj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informativnoj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emisiji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na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Prvom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programu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informišu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građane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o </w:t>
      </w:r>
      <w:proofErr w:type="spellStart"/>
      <w:r w:rsidRPr="001C0F58">
        <w:rPr>
          <w:rFonts w:ascii="Arial" w:hAnsi="Arial" w:cs="Arial"/>
          <w:sz w:val="26"/>
          <w:szCs w:val="26"/>
        </w:rPr>
        <w:t>sistemskoj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diskrikriminaciji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korupciji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biračkog</w:t>
      </w:r>
      <w:proofErr w:type="spellEnd"/>
      <w:r w:rsidRPr="001C0F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C0F58">
        <w:rPr>
          <w:rFonts w:ascii="Arial" w:hAnsi="Arial" w:cs="Arial"/>
          <w:sz w:val="26"/>
          <w:szCs w:val="26"/>
        </w:rPr>
        <w:t>prava</w:t>
      </w:r>
      <w:proofErr w:type="spellEnd"/>
      <w:r w:rsidRPr="001C0F58">
        <w:rPr>
          <w:rFonts w:ascii="Arial" w:hAnsi="Arial" w:cs="Arial"/>
          <w:sz w:val="26"/>
          <w:szCs w:val="26"/>
        </w:rPr>
        <w:t>.</w:t>
      </w:r>
    </w:p>
    <w:p w:rsidR="00AD1F8E" w:rsidRPr="001C0F58" w:rsidRDefault="00AD1F8E" w:rsidP="00AD1F8E">
      <w:pPr>
        <w:rPr>
          <w:rFonts w:ascii="Arial" w:hAnsi="Arial" w:cs="Arial"/>
          <w:sz w:val="26"/>
          <w:szCs w:val="26"/>
        </w:rPr>
      </w:pPr>
    </w:p>
    <w:p w:rsidR="00E62624" w:rsidRPr="003A18A7" w:rsidRDefault="00E62624" w:rsidP="001C0F58">
      <w:pPr>
        <w:rPr>
          <w:rFonts w:ascii="Arial" w:hAnsi="Arial" w:cs="Arial"/>
          <w:b/>
          <w:sz w:val="26"/>
          <w:szCs w:val="26"/>
        </w:rPr>
      </w:pPr>
      <w:r w:rsidRPr="003A18A7">
        <w:rPr>
          <w:rFonts w:ascii="Arial" w:hAnsi="Arial" w:cs="Arial"/>
          <w:b/>
          <w:sz w:val="26"/>
          <w:szCs w:val="26"/>
        </w:rPr>
        <w:t xml:space="preserve">ODGOVOR </w:t>
      </w:r>
      <w:r w:rsidR="00AD1F8E" w:rsidRPr="003A18A7">
        <w:rPr>
          <w:rFonts w:ascii="Arial" w:hAnsi="Arial" w:cs="Arial"/>
          <w:b/>
          <w:sz w:val="26"/>
          <w:szCs w:val="26"/>
        </w:rPr>
        <w:t xml:space="preserve">UREDNISTVA </w:t>
      </w:r>
      <w:r w:rsidRPr="003A18A7">
        <w:rPr>
          <w:rFonts w:ascii="Arial" w:hAnsi="Arial" w:cs="Arial"/>
          <w:b/>
          <w:sz w:val="26"/>
          <w:szCs w:val="26"/>
        </w:rPr>
        <w:t>NA PRIGOVOR</w:t>
      </w:r>
    </w:p>
    <w:p w:rsidR="00E62624" w:rsidRPr="001C0F58" w:rsidRDefault="00E62624" w:rsidP="00E62624">
      <w:pPr>
        <w:jc w:val="both"/>
        <w:rPr>
          <w:rFonts w:ascii="Arial" w:hAnsi="Arial" w:cs="Arial"/>
          <w:sz w:val="26"/>
          <w:szCs w:val="26"/>
          <w:lang w:val="sr-Latn-RS"/>
        </w:rPr>
      </w:pPr>
      <w:r w:rsidRPr="001C0F58">
        <w:rPr>
          <w:rFonts w:ascii="Arial" w:hAnsi="Arial" w:cs="Arial"/>
          <w:sz w:val="26"/>
          <w:szCs w:val="26"/>
          <w:lang w:val="sr-Latn-RS"/>
        </w:rPr>
        <w:t>Nakon što smo detaljno sagledali prigovor koji je gospodin Vujičić uputio nakon završene javne rasprave u vezi sa predlogom Programsko produkcionog plana za 2025. godinu, a nakon koje je djelimično usvojen njegov predlog na taj tekst, navodimo sljedeće.</w:t>
      </w:r>
    </w:p>
    <w:p w:rsidR="00E62624" w:rsidRPr="001C0F58" w:rsidRDefault="00E62624" w:rsidP="00E62624">
      <w:pPr>
        <w:jc w:val="both"/>
        <w:rPr>
          <w:rFonts w:ascii="Arial" w:hAnsi="Arial" w:cs="Arial"/>
          <w:sz w:val="26"/>
          <w:szCs w:val="26"/>
          <w:lang w:val="sr-Latn-RS"/>
        </w:rPr>
      </w:pPr>
      <w:r w:rsidRPr="001C0F58">
        <w:rPr>
          <w:rFonts w:ascii="Arial" w:hAnsi="Arial" w:cs="Arial"/>
          <w:sz w:val="26"/>
          <w:szCs w:val="26"/>
          <w:lang w:val="sr-Latn-RS"/>
        </w:rPr>
        <w:t xml:space="preserve">Gospodin Vujičić se poziva na njegov istovjetni predlog na PP plan za 2024. godinu navodeći da tada uvažena sugestija nije usvojena što nije tačno jer je emisija realizovana u programu javnog medijskog servisa . Čude i njegovi navodi da emisija nije realizovana jer je i on sam bio direktni učesnik. Podsjećamo njega, vas i javnost da je emisija sa traženom temom realizovana u 2022. 2023. i u 2024. godini, što smo naveli u odgovoru na njegov predlog na PP plan. Prva emisija je emitovana 09. 04. 2022. druga 10.05. 2023. a treća 28.02. 2024. godine takođe u 20 sati. Obje su emitovane u prajm tajm terminu na Trećem programu u okviru emisije Okrugli sto-parlament u studiju. </w:t>
      </w:r>
    </w:p>
    <w:p w:rsidR="00E62624" w:rsidRPr="001C0F58" w:rsidRDefault="00E62624" w:rsidP="00E62624">
      <w:pPr>
        <w:jc w:val="both"/>
        <w:rPr>
          <w:rFonts w:ascii="Arial" w:hAnsi="Arial" w:cs="Arial"/>
          <w:sz w:val="26"/>
          <w:szCs w:val="26"/>
          <w:lang w:val="sr-Latn-RS"/>
        </w:rPr>
      </w:pPr>
      <w:r w:rsidRPr="001C0F58">
        <w:rPr>
          <w:rFonts w:ascii="Arial" w:hAnsi="Arial" w:cs="Arial"/>
          <w:sz w:val="26"/>
          <w:szCs w:val="26"/>
          <w:lang w:val="sr-Latn-RS"/>
        </w:rPr>
        <w:lastRenderedPageBreak/>
        <w:t>Javni medijski servis se u kontinuitetu bavi svim gorućim temama ne samo u večernjim prajm tajm emisijama već i u drugim programskim segmentima kako na Prvom tako i na ostalim programima RTCG-a.</w:t>
      </w:r>
    </w:p>
    <w:p w:rsidR="00E62624" w:rsidRPr="001C0F58" w:rsidRDefault="00E62624" w:rsidP="00E62624">
      <w:pPr>
        <w:jc w:val="both"/>
        <w:rPr>
          <w:rFonts w:ascii="Arial" w:hAnsi="Arial" w:cs="Arial"/>
          <w:sz w:val="26"/>
          <w:szCs w:val="26"/>
          <w:lang w:val="sr-Latn-RS"/>
        </w:rPr>
      </w:pPr>
      <w:r w:rsidRPr="001C0F58">
        <w:rPr>
          <w:rFonts w:ascii="Arial" w:hAnsi="Arial" w:cs="Arial"/>
          <w:sz w:val="26"/>
          <w:szCs w:val="26"/>
          <w:lang w:val="sr-Latn-RS"/>
        </w:rPr>
        <w:t xml:space="preserve">Gospodin Vujičić je u više navrata gostovao i u drugim emisijama, poput Linka na istu temu. Ta tema se obrađivala i u dnevnim informativnim emisijama. </w:t>
      </w:r>
    </w:p>
    <w:p w:rsidR="00F64027" w:rsidRPr="003A18A7" w:rsidRDefault="00D76609" w:rsidP="00F64027">
      <w:pPr>
        <w:rPr>
          <w:rFonts w:ascii="Arial" w:hAnsi="Arial" w:cs="Arial"/>
          <w:b/>
          <w:sz w:val="26"/>
          <w:szCs w:val="26"/>
          <w:lang w:val="sr-Latn-RS"/>
        </w:rPr>
      </w:pPr>
      <w:r>
        <w:rPr>
          <w:rFonts w:ascii="Arial" w:hAnsi="Arial" w:cs="Arial"/>
          <w:b/>
          <w:sz w:val="26"/>
          <w:szCs w:val="26"/>
          <w:lang w:val="sr-Latn-RS"/>
        </w:rPr>
        <w:t>ZAPISNIK</w:t>
      </w:r>
      <w:bookmarkStart w:id="0" w:name="_GoBack"/>
      <w:bookmarkEnd w:id="0"/>
      <w:r w:rsidR="00F64027" w:rsidRPr="003A18A7">
        <w:rPr>
          <w:rFonts w:ascii="Arial" w:hAnsi="Arial" w:cs="Arial"/>
          <w:b/>
          <w:sz w:val="26"/>
          <w:szCs w:val="26"/>
          <w:lang w:val="sr-Latn-RS"/>
        </w:rPr>
        <w:t xml:space="preserve"> OMBUDSMANA:</w:t>
      </w:r>
    </w:p>
    <w:p w:rsidR="00F64027" w:rsidRPr="001C0F58" w:rsidRDefault="00F64027" w:rsidP="00F64027">
      <w:pPr>
        <w:rPr>
          <w:rFonts w:ascii="Arial" w:hAnsi="Arial" w:cs="Arial"/>
          <w:sz w:val="26"/>
          <w:szCs w:val="26"/>
          <w:lang w:val="sr-Latn-RS"/>
        </w:rPr>
      </w:pPr>
      <w:r w:rsidRPr="001C0F58">
        <w:rPr>
          <w:rFonts w:ascii="Arial" w:hAnsi="Arial" w:cs="Arial"/>
          <w:sz w:val="26"/>
          <w:szCs w:val="26"/>
          <w:lang w:val="sr-Latn-RS"/>
        </w:rPr>
        <w:t>PREDMET: Odbijanje prigovora u vezi sa obradom teme biračkog prava građanina (otvorene</w:t>
      </w:r>
      <w:r w:rsidRPr="001C0F58">
        <w:rPr>
          <w:rFonts w:ascii="Arial" w:hAnsi="Arial" w:cs="Arial"/>
          <w:sz w:val="26"/>
          <w:szCs w:val="26"/>
          <w:lang w:val="sr-Latn-RS"/>
        </w:rPr>
        <w:t xml:space="preserve"> izborne</w:t>
      </w:r>
      <w:r w:rsidRPr="001C0F58">
        <w:rPr>
          <w:rFonts w:ascii="Arial" w:hAnsi="Arial" w:cs="Arial"/>
          <w:sz w:val="26"/>
          <w:szCs w:val="26"/>
          <w:lang w:val="sr-Latn-RS"/>
        </w:rPr>
        <w:t xml:space="preserve"> liste)</w:t>
      </w:r>
    </w:p>
    <w:p w:rsidR="00F64027" w:rsidRPr="001C0F58" w:rsidRDefault="00F64027" w:rsidP="00F64027">
      <w:pPr>
        <w:rPr>
          <w:rFonts w:ascii="Arial" w:hAnsi="Arial" w:cs="Arial"/>
          <w:sz w:val="26"/>
          <w:szCs w:val="26"/>
          <w:lang w:val="sr-Latn-RS"/>
        </w:rPr>
      </w:pPr>
      <w:r w:rsidRPr="001C0F58">
        <w:rPr>
          <w:rFonts w:ascii="Arial" w:hAnsi="Arial" w:cs="Arial"/>
          <w:sz w:val="26"/>
          <w:szCs w:val="26"/>
          <w:lang w:val="sr-Latn-RS"/>
        </w:rPr>
        <w:t>Nakon što je razmotren prigovor gospodina Božidara Vujičića iz NVO Građanska akcija u vezi sa obradom teme biračkog prava građanina (otvorene</w:t>
      </w:r>
      <w:r w:rsidRPr="001C0F58">
        <w:rPr>
          <w:rFonts w:ascii="Arial" w:hAnsi="Arial" w:cs="Arial"/>
          <w:sz w:val="26"/>
          <w:szCs w:val="26"/>
          <w:lang w:val="sr-Latn-RS"/>
        </w:rPr>
        <w:t xml:space="preserve"> izborne</w:t>
      </w:r>
      <w:r w:rsidRPr="001C0F58">
        <w:rPr>
          <w:rFonts w:ascii="Arial" w:hAnsi="Arial" w:cs="Arial"/>
          <w:sz w:val="26"/>
          <w:szCs w:val="26"/>
          <w:lang w:val="sr-Latn-RS"/>
        </w:rPr>
        <w:t xml:space="preserve"> liste) u Programsko produkcionom planu RTCG-a, i nakon uvida u odgovor uredništva RTCG-a, utvrđeno je sledeće:</w:t>
      </w:r>
    </w:p>
    <w:p w:rsidR="00F64027" w:rsidRPr="001C0F58" w:rsidRDefault="00F64027" w:rsidP="00F64027">
      <w:pPr>
        <w:rPr>
          <w:rFonts w:ascii="Arial" w:hAnsi="Arial" w:cs="Arial"/>
          <w:sz w:val="26"/>
          <w:szCs w:val="26"/>
          <w:lang w:val="sr-Latn-RS"/>
        </w:rPr>
      </w:pPr>
    </w:p>
    <w:p w:rsidR="00F64027" w:rsidRPr="001C0F58" w:rsidRDefault="00F64027" w:rsidP="00F6402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  <w:lang w:val="sr-Latn-RS"/>
        </w:rPr>
      </w:pPr>
      <w:r w:rsidRPr="001C0F58">
        <w:rPr>
          <w:rFonts w:ascii="Arial" w:hAnsi="Arial" w:cs="Arial"/>
          <w:sz w:val="26"/>
          <w:szCs w:val="26"/>
          <w:lang w:val="sr-Latn-RS"/>
        </w:rPr>
        <w:t>Činjenično stanje</w:t>
      </w:r>
    </w:p>
    <w:p w:rsidR="00F64027" w:rsidRPr="001C0F58" w:rsidRDefault="00F64027" w:rsidP="00F64027">
      <w:pPr>
        <w:rPr>
          <w:rFonts w:ascii="Arial" w:hAnsi="Arial" w:cs="Arial"/>
          <w:sz w:val="26"/>
          <w:szCs w:val="26"/>
          <w:lang w:val="sr-Latn-RS"/>
        </w:rPr>
      </w:pPr>
      <w:r w:rsidRPr="001C0F58">
        <w:rPr>
          <w:rFonts w:ascii="Arial" w:hAnsi="Arial" w:cs="Arial"/>
          <w:sz w:val="26"/>
          <w:szCs w:val="26"/>
          <w:lang w:val="sr-Latn-RS"/>
        </w:rPr>
        <w:t>Uredništvo RTCG-a je u odgovoru navelo da je pomenuta tema obrađivana u više navrata u prethodnim godinama. Precizirajući da su emisije na tu temu emitovane 9. aprila 2022., 10. maja 2023. i 28 februara 2024. godine u terminu od 20 sati u okviru emisije “Okrugli sto- parlament u studiju” na Parlamentarnom kanalu. Takodje, uredništvo potvrđuje da je tema pokrivena i u drugim programskim sadržajima, uključujući emisije “Link”. Prema navodima  uredništva i gospodin Vujičić je  bio učesnik u jednoj od ovih emisija.</w:t>
      </w:r>
    </w:p>
    <w:p w:rsidR="00F64027" w:rsidRPr="001C0F58" w:rsidRDefault="00F64027" w:rsidP="00F64027">
      <w:pPr>
        <w:rPr>
          <w:rFonts w:ascii="Arial" w:hAnsi="Arial" w:cs="Arial"/>
          <w:sz w:val="26"/>
          <w:szCs w:val="26"/>
          <w:lang w:val="sr-Latn-RS"/>
        </w:rPr>
      </w:pPr>
    </w:p>
    <w:p w:rsidR="00F64027" w:rsidRPr="001C0F58" w:rsidRDefault="00F64027" w:rsidP="00F6402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  <w:lang w:val="sr-Latn-RS"/>
        </w:rPr>
      </w:pPr>
      <w:r w:rsidRPr="001C0F58">
        <w:rPr>
          <w:rFonts w:ascii="Arial" w:hAnsi="Arial" w:cs="Arial"/>
          <w:sz w:val="26"/>
          <w:szCs w:val="26"/>
          <w:lang w:val="sr-Latn-RS"/>
        </w:rPr>
        <w:t>Zaključak o prigovoru</w:t>
      </w:r>
    </w:p>
    <w:p w:rsidR="00F64027" w:rsidRPr="001C0F58" w:rsidRDefault="00F64027" w:rsidP="00F64027">
      <w:pPr>
        <w:rPr>
          <w:rFonts w:ascii="Arial" w:hAnsi="Arial" w:cs="Arial"/>
          <w:sz w:val="26"/>
          <w:szCs w:val="26"/>
          <w:lang w:val="sr-Latn-RS"/>
        </w:rPr>
      </w:pPr>
      <w:r w:rsidRPr="001C0F58">
        <w:rPr>
          <w:rFonts w:ascii="Arial" w:hAnsi="Arial" w:cs="Arial"/>
          <w:sz w:val="26"/>
          <w:szCs w:val="26"/>
          <w:lang w:val="sr-Latn-RS"/>
        </w:rPr>
        <w:t xml:space="preserve">S obzirom na to da je utvrđeno da je tema biračkog prava građanina (otvorene </w:t>
      </w:r>
      <w:r w:rsidR="00760011">
        <w:rPr>
          <w:rFonts w:ascii="Arial" w:hAnsi="Arial" w:cs="Arial"/>
          <w:sz w:val="26"/>
          <w:szCs w:val="26"/>
          <w:lang w:val="sr-Latn-RS"/>
        </w:rPr>
        <w:t xml:space="preserve">izborne </w:t>
      </w:r>
      <w:r w:rsidRPr="001C0F58">
        <w:rPr>
          <w:rFonts w:ascii="Arial" w:hAnsi="Arial" w:cs="Arial"/>
          <w:sz w:val="26"/>
          <w:szCs w:val="26"/>
          <w:lang w:val="sr-Latn-RS"/>
        </w:rPr>
        <w:t>liste) obrađena u skladu sa prethodno usvojenim sugestijama i da je gospodin Vujičić u više navrata bio učesnik tih programa, prigovor u vezi sa nepoštovanjem obaveza uredništva RTCG-a za 2024. godinu smatra se neosnovanim.</w:t>
      </w:r>
    </w:p>
    <w:p w:rsidR="00F64027" w:rsidRPr="001C0F58" w:rsidRDefault="00F64027" w:rsidP="00F64027">
      <w:pPr>
        <w:rPr>
          <w:rFonts w:ascii="Arial" w:hAnsi="Arial" w:cs="Arial"/>
          <w:sz w:val="26"/>
          <w:szCs w:val="26"/>
          <w:lang w:val="sr-Latn-RS"/>
        </w:rPr>
      </w:pPr>
    </w:p>
    <w:p w:rsidR="00F64027" w:rsidRPr="001C0F58" w:rsidRDefault="00F64027" w:rsidP="00F6402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  <w:lang w:val="sr-Latn-RS"/>
        </w:rPr>
      </w:pPr>
      <w:r w:rsidRPr="001C0F58">
        <w:rPr>
          <w:rFonts w:ascii="Arial" w:hAnsi="Arial" w:cs="Arial"/>
          <w:sz w:val="26"/>
          <w:szCs w:val="26"/>
          <w:lang w:val="sr-Latn-RS"/>
        </w:rPr>
        <w:t>Preporuka za dalji rad</w:t>
      </w:r>
    </w:p>
    <w:p w:rsidR="00F64027" w:rsidRPr="001C0F58" w:rsidRDefault="00F64027" w:rsidP="00F64027">
      <w:pPr>
        <w:rPr>
          <w:rFonts w:ascii="Arial" w:hAnsi="Arial" w:cs="Arial"/>
          <w:sz w:val="26"/>
          <w:szCs w:val="26"/>
          <w:lang w:val="sr-Latn-RS"/>
        </w:rPr>
      </w:pPr>
      <w:r w:rsidRPr="001C0F58">
        <w:rPr>
          <w:rFonts w:ascii="Arial" w:hAnsi="Arial" w:cs="Arial"/>
          <w:sz w:val="26"/>
          <w:szCs w:val="26"/>
          <w:lang w:val="sr-Latn-RS"/>
        </w:rPr>
        <w:t>Imajući u vidu značaj teme biračkog prava građanina (otvorene</w:t>
      </w:r>
      <w:r w:rsidR="00760011">
        <w:rPr>
          <w:rFonts w:ascii="Arial" w:hAnsi="Arial" w:cs="Arial"/>
          <w:sz w:val="26"/>
          <w:szCs w:val="26"/>
          <w:lang w:val="sr-Latn-RS"/>
        </w:rPr>
        <w:t xml:space="preserve"> izborne</w:t>
      </w:r>
      <w:r w:rsidRPr="001C0F58">
        <w:rPr>
          <w:rFonts w:ascii="Arial" w:hAnsi="Arial" w:cs="Arial"/>
          <w:sz w:val="26"/>
          <w:szCs w:val="26"/>
          <w:lang w:val="sr-Latn-RS"/>
        </w:rPr>
        <w:t xml:space="preserve"> liste) za javnost, Ombudsman preporučuje da se i u 2025. godini ova tema nastavi obrađivati u rezličitim programskim formatima. Ombudsman takođe sugeriše da gospodin Vujičić, kao aktivni predstavnik građanskog sektora, bude uključen u programske sadržaje koji će pokrivati ovu temu.</w:t>
      </w:r>
    </w:p>
    <w:p w:rsidR="00F64027" w:rsidRPr="001C0F58" w:rsidRDefault="00F64027" w:rsidP="00F64027">
      <w:pPr>
        <w:rPr>
          <w:rFonts w:ascii="Arial" w:hAnsi="Arial" w:cs="Arial"/>
          <w:sz w:val="26"/>
          <w:szCs w:val="26"/>
          <w:lang w:val="sr-Latn-RS"/>
        </w:rPr>
      </w:pPr>
    </w:p>
    <w:p w:rsidR="00F64027" w:rsidRPr="001C0F58" w:rsidRDefault="00F64027" w:rsidP="00F64027">
      <w:pPr>
        <w:rPr>
          <w:rFonts w:ascii="Arial" w:hAnsi="Arial" w:cs="Arial"/>
          <w:sz w:val="26"/>
          <w:szCs w:val="26"/>
          <w:lang w:val="sr-Latn-RS"/>
        </w:rPr>
      </w:pPr>
      <w:r w:rsidRPr="001C0F58">
        <w:rPr>
          <w:rFonts w:ascii="Arial" w:hAnsi="Arial" w:cs="Arial"/>
          <w:sz w:val="26"/>
          <w:szCs w:val="26"/>
          <w:lang w:val="sr-Latn-RS"/>
        </w:rPr>
        <w:t>Zaključak</w:t>
      </w:r>
    </w:p>
    <w:p w:rsidR="00F64027" w:rsidRPr="001C0F58" w:rsidRDefault="00F64027" w:rsidP="00F64027">
      <w:pPr>
        <w:rPr>
          <w:rFonts w:ascii="Arial" w:hAnsi="Arial" w:cs="Arial"/>
          <w:sz w:val="26"/>
          <w:szCs w:val="26"/>
          <w:lang w:val="sr-Latn-RS"/>
        </w:rPr>
      </w:pPr>
      <w:r w:rsidRPr="001C0F58">
        <w:rPr>
          <w:rFonts w:ascii="Arial" w:hAnsi="Arial" w:cs="Arial"/>
          <w:sz w:val="26"/>
          <w:szCs w:val="26"/>
          <w:lang w:val="sr-Latn-RS"/>
        </w:rPr>
        <w:t>Prigovor gospodina Božidara Vujičića se odbija kao neosnovan. Ujedno, Ombudsman poziva RTCG da nastavi da posvećuje pažnju temama od značaja za javnost, uz uključivanje svih relevantnih aktera u diskusije tokom 2025. godine.</w:t>
      </w:r>
    </w:p>
    <w:p w:rsidR="00F64027" w:rsidRPr="001C0F58" w:rsidRDefault="00F64027" w:rsidP="00F64027">
      <w:pPr>
        <w:rPr>
          <w:rFonts w:ascii="Arial" w:hAnsi="Arial" w:cs="Arial"/>
          <w:sz w:val="26"/>
          <w:szCs w:val="26"/>
          <w:lang w:val="sr-Latn-RS"/>
        </w:rPr>
      </w:pPr>
    </w:p>
    <w:p w:rsidR="00760011" w:rsidRDefault="00F64027" w:rsidP="00F64027">
      <w:pPr>
        <w:rPr>
          <w:rFonts w:ascii="Arial" w:hAnsi="Arial" w:cs="Arial"/>
          <w:sz w:val="26"/>
          <w:szCs w:val="26"/>
          <w:lang w:val="sr-Latn-RS"/>
        </w:rPr>
      </w:pPr>
      <w:r w:rsidRPr="001C0F58">
        <w:rPr>
          <w:rFonts w:ascii="Arial" w:hAnsi="Arial" w:cs="Arial"/>
          <w:sz w:val="26"/>
          <w:szCs w:val="26"/>
          <w:lang w:val="sr-Latn-RS"/>
        </w:rPr>
        <w:t xml:space="preserve">U Podgorici </w:t>
      </w:r>
      <w:r w:rsidR="00760011">
        <w:rPr>
          <w:rFonts w:ascii="Arial" w:hAnsi="Arial" w:cs="Arial"/>
          <w:sz w:val="26"/>
          <w:szCs w:val="26"/>
          <w:lang w:val="sr-Latn-RS"/>
        </w:rPr>
        <w:br/>
        <w:t>12.12.2024</w:t>
      </w:r>
      <w:r w:rsidR="00760011">
        <w:rPr>
          <w:rFonts w:ascii="Arial" w:hAnsi="Arial" w:cs="Arial"/>
          <w:sz w:val="26"/>
          <w:szCs w:val="26"/>
          <w:lang w:val="sr-Latn-RS"/>
        </w:rPr>
        <w:br/>
        <w:t>Ombudsman RTCG</w:t>
      </w:r>
      <w:r w:rsidR="00760011">
        <w:rPr>
          <w:rFonts w:ascii="Arial" w:hAnsi="Arial" w:cs="Arial"/>
          <w:sz w:val="26"/>
          <w:szCs w:val="26"/>
          <w:lang w:val="sr-Latn-RS"/>
        </w:rPr>
        <w:br/>
        <w:t>Ivan Ivanovic</w:t>
      </w:r>
    </w:p>
    <w:p w:rsidR="00760011" w:rsidRPr="001C0F58" w:rsidRDefault="00760011" w:rsidP="00F64027">
      <w:pPr>
        <w:rPr>
          <w:rFonts w:ascii="Arial" w:hAnsi="Arial" w:cs="Arial"/>
          <w:sz w:val="26"/>
          <w:szCs w:val="26"/>
          <w:lang w:val="sr-Latn-RS"/>
        </w:rPr>
      </w:pPr>
    </w:p>
    <w:p w:rsidR="00AD1F8E" w:rsidRPr="001C0F58" w:rsidRDefault="00AD1F8E" w:rsidP="00E62624">
      <w:pPr>
        <w:jc w:val="both"/>
        <w:rPr>
          <w:rFonts w:ascii="Arial" w:hAnsi="Arial" w:cs="Arial"/>
          <w:sz w:val="26"/>
          <w:szCs w:val="26"/>
          <w:lang w:val="sr-Latn-RS"/>
        </w:rPr>
      </w:pPr>
    </w:p>
    <w:p w:rsidR="00AD7C31" w:rsidRPr="001C0F58" w:rsidRDefault="00AD7C31">
      <w:pPr>
        <w:rPr>
          <w:rFonts w:ascii="Arial" w:hAnsi="Arial" w:cs="Arial"/>
          <w:sz w:val="26"/>
          <w:szCs w:val="26"/>
        </w:rPr>
      </w:pPr>
    </w:p>
    <w:sectPr w:rsidR="00AD7C31" w:rsidRPr="001C0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BC9E019"/>
    <w:multiLevelType w:val="singleLevel"/>
    <w:tmpl w:val="DBC9E01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24"/>
    <w:rsid w:val="001C0F58"/>
    <w:rsid w:val="00273508"/>
    <w:rsid w:val="003A18A7"/>
    <w:rsid w:val="00760011"/>
    <w:rsid w:val="009724B4"/>
    <w:rsid w:val="00AD1F8E"/>
    <w:rsid w:val="00AD7C31"/>
    <w:rsid w:val="00D35D4E"/>
    <w:rsid w:val="00D76609"/>
    <w:rsid w:val="00DD4714"/>
    <w:rsid w:val="00E62624"/>
    <w:rsid w:val="00E67949"/>
    <w:rsid w:val="00F6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3020B"/>
  <w15:chartTrackingRefBased/>
  <w15:docId w15:val="{E9D8910D-BA76-4577-95A2-8346DE0A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2024-12-12T12:33:00Z</dcterms:created>
  <dcterms:modified xsi:type="dcterms:W3CDTF">2024-12-12T12:38:00Z</dcterms:modified>
</cp:coreProperties>
</file>